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553FA" w14:textId="418EAED9" w:rsidR="000D5710" w:rsidRPr="000D5710" w:rsidRDefault="000D5710" w:rsidP="000D5710">
      <w:pPr>
        <w:rPr>
          <w:rFonts w:asciiTheme="majorHAnsi" w:hAnsiTheme="majorHAnsi" w:cstheme="majorHAnsi"/>
          <w:i/>
          <w:iCs/>
        </w:rPr>
      </w:pPr>
      <w:r>
        <w:rPr>
          <w:rFonts w:asciiTheme="majorHAnsi" w:hAnsiTheme="majorHAnsi" w:cstheme="majorHAnsi"/>
          <w:b/>
          <w:bCs/>
        </w:rPr>
        <w:t xml:space="preserve">Verslag bij presentatie van </w:t>
      </w:r>
      <w:r w:rsidRPr="00E25E8C">
        <w:rPr>
          <w:rFonts w:asciiTheme="majorHAnsi" w:hAnsiTheme="majorHAnsi" w:cstheme="majorHAnsi"/>
          <w:b/>
          <w:bCs/>
        </w:rPr>
        <w:t xml:space="preserve">Theo Breedveld, </w:t>
      </w:r>
      <w:r>
        <w:rPr>
          <w:rFonts w:asciiTheme="majorHAnsi" w:hAnsiTheme="majorHAnsi" w:cstheme="majorHAnsi"/>
          <w:b/>
          <w:bCs/>
        </w:rPr>
        <w:t>Ledencontactdag 5 april 2025</w:t>
      </w:r>
      <w:r>
        <w:rPr>
          <w:rFonts w:asciiTheme="majorHAnsi" w:hAnsiTheme="majorHAnsi" w:cstheme="majorHAnsi"/>
          <w:b/>
          <w:bCs/>
        </w:rPr>
        <w:br/>
      </w:r>
    </w:p>
    <w:p w14:paraId="11D1D16A" w14:textId="2456CA2A" w:rsidR="000D5710" w:rsidRPr="00E25E8C" w:rsidRDefault="000D5710" w:rsidP="000D5710">
      <w:pPr>
        <w:rPr>
          <w:rFonts w:asciiTheme="majorHAnsi" w:hAnsiTheme="majorHAnsi" w:cstheme="majorHAnsi"/>
          <w:b/>
          <w:bCs/>
        </w:rPr>
      </w:pPr>
      <w:r>
        <w:rPr>
          <w:rFonts w:asciiTheme="majorHAnsi" w:hAnsiTheme="majorHAnsi" w:cstheme="majorHAnsi"/>
          <w:b/>
          <w:bCs/>
        </w:rPr>
        <w:t xml:space="preserve">Theo is </w:t>
      </w:r>
      <w:r w:rsidRPr="00E25E8C">
        <w:rPr>
          <w:rFonts w:asciiTheme="majorHAnsi" w:hAnsiTheme="majorHAnsi" w:cstheme="majorHAnsi"/>
          <w:b/>
          <w:bCs/>
        </w:rPr>
        <w:t>tandarts</w:t>
      </w:r>
      <w:r>
        <w:rPr>
          <w:rFonts w:asciiTheme="majorHAnsi" w:hAnsiTheme="majorHAnsi" w:cstheme="majorHAnsi"/>
          <w:b/>
          <w:bCs/>
        </w:rPr>
        <w:t>,</w:t>
      </w:r>
      <w:r w:rsidRPr="00E25E8C">
        <w:rPr>
          <w:rFonts w:asciiTheme="majorHAnsi" w:hAnsiTheme="majorHAnsi" w:cstheme="majorHAnsi"/>
          <w:b/>
          <w:bCs/>
        </w:rPr>
        <w:t xml:space="preserve"> gespecialiseerd in orale LP (</w:t>
      </w:r>
      <w:proofErr w:type="spellStart"/>
      <w:r w:rsidRPr="00E25E8C">
        <w:rPr>
          <w:rFonts w:asciiTheme="majorHAnsi" w:hAnsiTheme="majorHAnsi" w:cstheme="majorHAnsi"/>
          <w:b/>
          <w:bCs/>
        </w:rPr>
        <w:t>lichen</w:t>
      </w:r>
      <w:proofErr w:type="spellEnd"/>
      <w:r w:rsidRPr="00E25E8C">
        <w:rPr>
          <w:rFonts w:asciiTheme="majorHAnsi" w:hAnsiTheme="majorHAnsi" w:cstheme="majorHAnsi"/>
          <w:b/>
          <w:bCs/>
        </w:rPr>
        <w:t xml:space="preserve"> </w:t>
      </w:r>
      <w:proofErr w:type="spellStart"/>
      <w:r w:rsidRPr="00E25E8C">
        <w:rPr>
          <w:rFonts w:asciiTheme="majorHAnsi" w:hAnsiTheme="majorHAnsi" w:cstheme="majorHAnsi"/>
          <w:b/>
          <w:bCs/>
        </w:rPr>
        <w:t>planus</w:t>
      </w:r>
      <w:proofErr w:type="spellEnd"/>
      <w:r w:rsidRPr="00E25E8C">
        <w:rPr>
          <w:rFonts w:asciiTheme="majorHAnsi" w:hAnsiTheme="majorHAnsi" w:cstheme="majorHAnsi"/>
          <w:b/>
          <w:bCs/>
        </w:rPr>
        <w:t xml:space="preserve"> in de mond), i</w:t>
      </w:r>
      <w:r>
        <w:rPr>
          <w:rFonts w:asciiTheme="majorHAnsi" w:hAnsiTheme="majorHAnsi" w:cstheme="majorHAnsi"/>
          <w:b/>
          <w:bCs/>
        </w:rPr>
        <w:t>nmiddels</w:t>
      </w:r>
      <w:r w:rsidRPr="00E25E8C">
        <w:rPr>
          <w:rFonts w:asciiTheme="majorHAnsi" w:hAnsiTheme="majorHAnsi" w:cstheme="majorHAnsi"/>
          <w:b/>
          <w:bCs/>
        </w:rPr>
        <w:t xml:space="preserve"> gepensioneerd, maar werkt nog altijd in Tandartsenpraktijk Breedveld in Tiel. In de toekomst wil hij zich graag richten op de tandartsenzorg in verpleeghuizen. Hij geeft een lezing over </w:t>
      </w:r>
      <w:proofErr w:type="spellStart"/>
      <w:r w:rsidRPr="00E25E8C">
        <w:rPr>
          <w:rFonts w:asciiTheme="majorHAnsi" w:hAnsiTheme="majorHAnsi" w:cstheme="majorHAnsi"/>
          <w:b/>
          <w:bCs/>
        </w:rPr>
        <w:t>lichen</w:t>
      </w:r>
      <w:proofErr w:type="spellEnd"/>
      <w:r w:rsidRPr="00E25E8C">
        <w:rPr>
          <w:rFonts w:asciiTheme="majorHAnsi" w:hAnsiTheme="majorHAnsi" w:cstheme="majorHAnsi"/>
          <w:b/>
          <w:bCs/>
        </w:rPr>
        <w:t xml:space="preserve"> </w:t>
      </w:r>
      <w:proofErr w:type="spellStart"/>
      <w:r w:rsidRPr="00E25E8C">
        <w:rPr>
          <w:rFonts w:asciiTheme="majorHAnsi" w:hAnsiTheme="majorHAnsi" w:cstheme="majorHAnsi"/>
          <w:b/>
          <w:bCs/>
        </w:rPr>
        <w:t>planus</w:t>
      </w:r>
      <w:proofErr w:type="spellEnd"/>
      <w:r w:rsidRPr="00E25E8C">
        <w:rPr>
          <w:rFonts w:asciiTheme="majorHAnsi" w:hAnsiTheme="majorHAnsi" w:cstheme="majorHAnsi"/>
          <w:b/>
          <w:bCs/>
        </w:rPr>
        <w:t xml:space="preserve"> in de mond en slokdarm. </w:t>
      </w:r>
    </w:p>
    <w:p w14:paraId="395B92DE" w14:textId="77777777" w:rsidR="000D5710" w:rsidRPr="00E25E8C" w:rsidRDefault="000D5710" w:rsidP="000D5710">
      <w:pPr>
        <w:rPr>
          <w:rFonts w:asciiTheme="majorHAnsi" w:hAnsiTheme="majorHAnsi" w:cstheme="majorHAnsi"/>
        </w:rPr>
      </w:pPr>
      <w:r w:rsidRPr="00E25E8C">
        <w:rPr>
          <w:rFonts w:asciiTheme="majorHAnsi" w:hAnsiTheme="majorHAnsi" w:cstheme="majorHAnsi"/>
        </w:rPr>
        <w:t xml:space="preserve">Lichen </w:t>
      </w:r>
      <w:proofErr w:type="spellStart"/>
      <w:r w:rsidRPr="00E25E8C">
        <w:rPr>
          <w:rFonts w:asciiTheme="majorHAnsi" w:hAnsiTheme="majorHAnsi" w:cstheme="majorHAnsi"/>
        </w:rPr>
        <w:t>planus</w:t>
      </w:r>
      <w:proofErr w:type="spellEnd"/>
      <w:r w:rsidRPr="00E25E8C">
        <w:rPr>
          <w:rFonts w:asciiTheme="majorHAnsi" w:hAnsiTheme="majorHAnsi" w:cstheme="majorHAnsi"/>
        </w:rPr>
        <w:t xml:space="preserve"> in de mond heeft een aantal kenmerken; OLP komt meer voor bij vrouwen dan bij mannen en komt vooral voor op de wang, tong en het tandvlees. Kenmerkend is dat dit aan beide kanten voorkomt; is dit eenzijdig, dan gaat het om een </w:t>
      </w:r>
      <w:proofErr w:type="spellStart"/>
      <w:r w:rsidRPr="00E25E8C">
        <w:rPr>
          <w:rFonts w:asciiTheme="majorHAnsi" w:hAnsiTheme="majorHAnsi" w:cstheme="majorHAnsi"/>
        </w:rPr>
        <w:t>lichenoïde</w:t>
      </w:r>
      <w:proofErr w:type="spellEnd"/>
      <w:r w:rsidRPr="00E25E8C">
        <w:rPr>
          <w:rFonts w:asciiTheme="majorHAnsi" w:hAnsiTheme="majorHAnsi" w:cstheme="majorHAnsi"/>
        </w:rPr>
        <w:t xml:space="preserve"> laesie (litteken). Lichen </w:t>
      </w:r>
      <w:proofErr w:type="spellStart"/>
      <w:r w:rsidRPr="00E25E8C">
        <w:rPr>
          <w:rFonts w:asciiTheme="majorHAnsi" w:hAnsiTheme="majorHAnsi" w:cstheme="majorHAnsi"/>
        </w:rPr>
        <w:t>planus</w:t>
      </w:r>
      <w:proofErr w:type="spellEnd"/>
      <w:r w:rsidRPr="00E25E8C">
        <w:rPr>
          <w:rFonts w:asciiTheme="majorHAnsi" w:hAnsiTheme="majorHAnsi" w:cstheme="majorHAnsi"/>
        </w:rPr>
        <w:t xml:space="preserve"> komt meestal niet voor op het verhemelte en de mondbodem én er is geen directe oorzaak bekend. Wanneer je naast LP krabt, ontstaat er een extra plekje. Dit noemen we het </w:t>
      </w:r>
      <w:proofErr w:type="spellStart"/>
      <w:r w:rsidRPr="00E25E8C">
        <w:rPr>
          <w:rFonts w:asciiTheme="majorHAnsi" w:hAnsiTheme="majorHAnsi" w:cstheme="majorHAnsi"/>
        </w:rPr>
        <w:t>Koebner</w:t>
      </w:r>
      <w:proofErr w:type="spellEnd"/>
      <w:r w:rsidRPr="00E25E8C">
        <w:rPr>
          <w:rFonts w:asciiTheme="majorHAnsi" w:hAnsiTheme="majorHAnsi" w:cstheme="majorHAnsi"/>
        </w:rPr>
        <w:t xml:space="preserve"> effect, tekenend voor Lichen Planus. Aangezien meer vrouwen LP krijgen dan mannen, </w:t>
      </w:r>
      <w:r>
        <w:rPr>
          <w:rFonts w:asciiTheme="majorHAnsi" w:hAnsiTheme="majorHAnsi" w:cstheme="majorHAnsi"/>
        </w:rPr>
        <w:t xml:space="preserve">zou dit </w:t>
      </w:r>
      <w:r w:rsidRPr="00E25E8C">
        <w:rPr>
          <w:rFonts w:asciiTheme="majorHAnsi" w:hAnsiTheme="majorHAnsi" w:cstheme="majorHAnsi"/>
        </w:rPr>
        <w:t xml:space="preserve">erop </w:t>
      </w:r>
      <w:r>
        <w:rPr>
          <w:rFonts w:asciiTheme="majorHAnsi" w:hAnsiTheme="majorHAnsi" w:cstheme="majorHAnsi"/>
        </w:rPr>
        <w:t xml:space="preserve">kunnen </w:t>
      </w:r>
      <w:r w:rsidRPr="00E25E8C">
        <w:rPr>
          <w:rFonts w:asciiTheme="majorHAnsi" w:hAnsiTheme="majorHAnsi" w:cstheme="majorHAnsi"/>
        </w:rPr>
        <w:t xml:space="preserve">wijzen dat LP veroorzaakt wordt door een genetische afwijking op het X-chromosoom. </w:t>
      </w:r>
    </w:p>
    <w:p w14:paraId="091E33CE" w14:textId="77777777" w:rsidR="000D5710" w:rsidRPr="00E25E8C" w:rsidRDefault="000D5710" w:rsidP="000D5710">
      <w:pPr>
        <w:rPr>
          <w:rFonts w:asciiTheme="majorHAnsi" w:hAnsiTheme="majorHAnsi" w:cstheme="majorHAnsi"/>
          <w:b/>
          <w:bCs/>
        </w:rPr>
      </w:pPr>
      <w:r w:rsidRPr="00E25E8C">
        <w:rPr>
          <w:rFonts w:asciiTheme="majorHAnsi" w:hAnsiTheme="majorHAnsi" w:cstheme="majorHAnsi"/>
          <w:b/>
          <w:bCs/>
        </w:rPr>
        <w:t xml:space="preserve">Witte lijntjes </w:t>
      </w:r>
    </w:p>
    <w:p w14:paraId="66B6218D" w14:textId="77777777" w:rsidR="000D5710" w:rsidRPr="00E25E8C" w:rsidRDefault="000D5710" w:rsidP="000D5710">
      <w:pPr>
        <w:rPr>
          <w:rFonts w:asciiTheme="majorHAnsi" w:hAnsiTheme="majorHAnsi" w:cstheme="majorHAnsi"/>
        </w:rPr>
      </w:pPr>
      <w:r w:rsidRPr="00E25E8C">
        <w:rPr>
          <w:rFonts w:asciiTheme="majorHAnsi" w:hAnsiTheme="majorHAnsi" w:cstheme="majorHAnsi"/>
        </w:rPr>
        <w:t xml:space="preserve">Bij </w:t>
      </w:r>
      <w:proofErr w:type="spellStart"/>
      <w:r w:rsidRPr="00E25E8C">
        <w:rPr>
          <w:rFonts w:asciiTheme="majorHAnsi" w:hAnsiTheme="majorHAnsi" w:cstheme="majorHAnsi"/>
        </w:rPr>
        <w:t>lichen</w:t>
      </w:r>
      <w:proofErr w:type="spellEnd"/>
      <w:r w:rsidRPr="00E25E8C">
        <w:rPr>
          <w:rFonts w:asciiTheme="majorHAnsi" w:hAnsiTheme="majorHAnsi" w:cstheme="majorHAnsi"/>
        </w:rPr>
        <w:t xml:space="preserve"> </w:t>
      </w:r>
      <w:proofErr w:type="spellStart"/>
      <w:r w:rsidRPr="00E25E8C">
        <w:rPr>
          <w:rFonts w:asciiTheme="majorHAnsi" w:hAnsiTheme="majorHAnsi" w:cstheme="majorHAnsi"/>
        </w:rPr>
        <w:t>planus</w:t>
      </w:r>
      <w:proofErr w:type="spellEnd"/>
      <w:r w:rsidRPr="00E25E8C">
        <w:rPr>
          <w:rFonts w:asciiTheme="majorHAnsi" w:hAnsiTheme="majorHAnsi" w:cstheme="majorHAnsi"/>
        </w:rPr>
        <w:t xml:space="preserve"> in de mond ziet u witte lijntjes in een rood ontstoken gebied. Dit kan ook andere oorzaken hebben zoals schimmelinfecties, leukoplakie (komt vaker voor bij roken en alcoholgebruik, maar dit zit ook op de mondbodem en het verhemelte), OLL (orale </w:t>
      </w:r>
      <w:proofErr w:type="spellStart"/>
      <w:r w:rsidRPr="00E25E8C">
        <w:rPr>
          <w:rFonts w:asciiTheme="majorHAnsi" w:hAnsiTheme="majorHAnsi" w:cstheme="majorHAnsi"/>
        </w:rPr>
        <w:t>lichenoïde</w:t>
      </w:r>
      <w:proofErr w:type="spellEnd"/>
      <w:r w:rsidRPr="00E25E8C">
        <w:rPr>
          <w:rFonts w:asciiTheme="majorHAnsi" w:hAnsiTheme="majorHAnsi" w:cstheme="majorHAnsi"/>
        </w:rPr>
        <w:t xml:space="preserve"> laesie, met een bekende oorzaak, vaak eenzijdig en soms veroorzaakt door metalen). Indien de oorzaak bekend is (zoals </w:t>
      </w:r>
      <w:r>
        <w:rPr>
          <w:rFonts w:asciiTheme="majorHAnsi" w:hAnsiTheme="majorHAnsi" w:cstheme="majorHAnsi"/>
        </w:rPr>
        <w:t>a</w:t>
      </w:r>
      <w:r w:rsidRPr="00E25E8C">
        <w:rPr>
          <w:rFonts w:asciiTheme="majorHAnsi" w:hAnsiTheme="majorHAnsi" w:cstheme="majorHAnsi"/>
        </w:rPr>
        <w:t xml:space="preserve">malgaam, een metalen vulmiddel wat in het verleden door tandartsen werd gebruikt, goud en nikkel), spreken we niet langer van </w:t>
      </w:r>
      <w:proofErr w:type="spellStart"/>
      <w:r w:rsidRPr="00E25E8C">
        <w:rPr>
          <w:rFonts w:asciiTheme="majorHAnsi" w:hAnsiTheme="majorHAnsi" w:cstheme="majorHAnsi"/>
        </w:rPr>
        <w:t>lichen</w:t>
      </w:r>
      <w:proofErr w:type="spellEnd"/>
      <w:r w:rsidRPr="00E25E8C">
        <w:rPr>
          <w:rFonts w:asciiTheme="majorHAnsi" w:hAnsiTheme="majorHAnsi" w:cstheme="majorHAnsi"/>
        </w:rPr>
        <w:t xml:space="preserve"> </w:t>
      </w:r>
      <w:proofErr w:type="spellStart"/>
      <w:r w:rsidRPr="00E25E8C">
        <w:rPr>
          <w:rFonts w:asciiTheme="majorHAnsi" w:hAnsiTheme="majorHAnsi" w:cstheme="majorHAnsi"/>
        </w:rPr>
        <w:t>planus</w:t>
      </w:r>
      <w:proofErr w:type="spellEnd"/>
      <w:r w:rsidRPr="00E25E8C">
        <w:rPr>
          <w:rFonts w:asciiTheme="majorHAnsi" w:hAnsiTheme="majorHAnsi" w:cstheme="majorHAnsi"/>
        </w:rPr>
        <w:t xml:space="preserve">. Het is mogelijk om zowel Lichen Planus als </w:t>
      </w:r>
      <w:proofErr w:type="spellStart"/>
      <w:r w:rsidRPr="00E25E8C">
        <w:rPr>
          <w:rFonts w:asciiTheme="majorHAnsi" w:hAnsiTheme="majorHAnsi" w:cstheme="majorHAnsi"/>
        </w:rPr>
        <w:t>Lichenoïde</w:t>
      </w:r>
      <w:proofErr w:type="spellEnd"/>
      <w:r w:rsidRPr="00E25E8C">
        <w:rPr>
          <w:rFonts w:asciiTheme="majorHAnsi" w:hAnsiTheme="majorHAnsi" w:cstheme="majorHAnsi"/>
        </w:rPr>
        <w:t xml:space="preserve"> laesies (OLL) te hebben. </w:t>
      </w:r>
    </w:p>
    <w:p w14:paraId="74321581" w14:textId="77777777" w:rsidR="000D5710" w:rsidRPr="00E25E8C" w:rsidRDefault="000D5710" w:rsidP="000D5710">
      <w:pPr>
        <w:rPr>
          <w:rFonts w:asciiTheme="majorHAnsi" w:hAnsiTheme="majorHAnsi" w:cstheme="majorHAnsi"/>
          <w:b/>
          <w:bCs/>
        </w:rPr>
      </w:pPr>
      <w:r w:rsidRPr="00E25E8C">
        <w:rPr>
          <w:rFonts w:asciiTheme="majorHAnsi" w:hAnsiTheme="majorHAnsi" w:cstheme="majorHAnsi"/>
          <w:b/>
          <w:bCs/>
        </w:rPr>
        <w:t xml:space="preserve">Cytotoxische T-lymfocyten, T8 of CD8 </w:t>
      </w:r>
    </w:p>
    <w:p w14:paraId="406FFCA9" w14:textId="77777777" w:rsidR="000D5710" w:rsidRPr="00E25E8C" w:rsidRDefault="000D5710" w:rsidP="000D5710">
      <w:pPr>
        <w:rPr>
          <w:rFonts w:asciiTheme="majorHAnsi" w:hAnsiTheme="majorHAnsi" w:cstheme="majorHAnsi"/>
        </w:rPr>
      </w:pPr>
      <w:r w:rsidRPr="00E25E8C">
        <w:rPr>
          <w:rFonts w:asciiTheme="majorHAnsi" w:hAnsiTheme="majorHAnsi" w:cstheme="majorHAnsi"/>
        </w:rPr>
        <w:t>Deze T-cellen, specifiek voor virusinfecties, kanker en allergische reacties, worden geassocieerd met OLP (</w:t>
      </w:r>
      <w:proofErr w:type="spellStart"/>
      <w:r w:rsidRPr="00E25E8C">
        <w:rPr>
          <w:rFonts w:asciiTheme="majorHAnsi" w:hAnsiTheme="majorHAnsi" w:cstheme="majorHAnsi"/>
        </w:rPr>
        <w:t>lichen</w:t>
      </w:r>
      <w:proofErr w:type="spellEnd"/>
      <w:r w:rsidRPr="00E25E8C">
        <w:rPr>
          <w:rFonts w:asciiTheme="majorHAnsi" w:hAnsiTheme="majorHAnsi" w:cstheme="majorHAnsi"/>
        </w:rPr>
        <w:t xml:space="preserve"> </w:t>
      </w:r>
      <w:proofErr w:type="spellStart"/>
      <w:r w:rsidRPr="00E25E8C">
        <w:rPr>
          <w:rFonts w:asciiTheme="majorHAnsi" w:hAnsiTheme="majorHAnsi" w:cstheme="majorHAnsi"/>
        </w:rPr>
        <w:t>planus</w:t>
      </w:r>
      <w:proofErr w:type="spellEnd"/>
      <w:r w:rsidRPr="00E25E8C">
        <w:rPr>
          <w:rFonts w:asciiTheme="majorHAnsi" w:hAnsiTheme="majorHAnsi" w:cstheme="majorHAnsi"/>
        </w:rPr>
        <w:t xml:space="preserve"> in de mond). Daarnaast wordt het </w:t>
      </w:r>
      <w:proofErr w:type="spellStart"/>
      <w:r w:rsidRPr="00E25E8C">
        <w:rPr>
          <w:rFonts w:asciiTheme="majorHAnsi" w:hAnsiTheme="majorHAnsi" w:cstheme="majorHAnsi"/>
        </w:rPr>
        <w:t>Cyto-Megalie</w:t>
      </w:r>
      <w:proofErr w:type="spellEnd"/>
      <w:r w:rsidRPr="00E25E8C">
        <w:rPr>
          <w:rFonts w:asciiTheme="majorHAnsi" w:hAnsiTheme="majorHAnsi" w:cstheme="majorHAnsi"/>
        </w:rPr>
        <w:t xml:space="preserve"> virus (CMV, Herpesachtig virus zoals ook waterpokken en gordelroos) geassocieerd met orale </w:t>
      </w:r>
      <w:proofErr w:type="spellStart"/>
      <w:r w:rsidRPr="00E25E8C">
        <w:rPr>
          <w:rFonts w:asciiTheme="majorHAnsi" w:hAnsiTheme="majorHAnsi" w:cstheme="majorHAnsi"/>
        </w:rPr>
        <w:t>lichen</w:t>
      </w:r>
      <w:proofErr w:type="spellEnd"/>
      <w:r w:rsidRPr="00E25E8C">
        <w:rPr>
          <w:rFonts w:asciiTheme="majorHAnsi" w:hAnsiTheme="majorHAnsi" w:cstheme="majorHAnsi"/>
        </w:rPr>
        <w:t xml:space="preserve"> </w:t>
      </w:r>
      <w:proofErr w:type="spellStart"/>
      <w:r w:rsidRPr="00E25E8C">
        <w:rPr>
          <w:rFonts w:asciiTheme="majorHAnsi" w:hAnsiTheme="majorHAnsi" w:cstheme="majorHAnsi"/>
        </w:rPr>
        <w:t>planus</w:t>
      </w:r>
      <w:proofErr w:type="spellEnd"/>
      <w:r w:rsidRPr="00E25E8C">
        <w:rPr>
          <w:rFonts w:asciiTheme="majorHAnsi" w:hAnsiTheme="majorHAnsi" w:cstheme="majorHAnsi"/>
        </w:rPr>
        <w:t xml:space="preserve">. In een recent onderzoek </w:t>
      </w:r>
      <w:r w:rsidRPr="00F365C2">
        <w:rPr>
          <w:rFonts w:asciiTheme="majorHAnsi" w:hAnsiTheme="majorHAnsi" w:cstheme="majorHAnsi"/>
        </w:rPr>
        <w:t>werd -</w:t>
      </w:r>
      <w:r>
        <w:rPr>
          <w:rFonts w:asciiTheme="majorHAnsi" w:hAnsiTheme="majorHAnsi" w:cstheme="majorHAnsi"/>
        </w:rPr>
        <w:t xml:space="preserve"> </w:t>
      </w:r>
      <w:r w:rsidRPr="00F365C2">
        <w:rPr>
          <w:rFonts w:asciiTheme="majorHAnsi" w:hAnsiTheme="majorHAnsi" w:cstheme="majorHAnsi"/>
        </w:rPr>
        <w:t>als onverwachte bevinding</w:t>
      </w:r>
      <w:r>
        <w:rPr>
          <w:rFonts w:asciiTheme="majorHAnsi" w:hAnsiTheme="majorHAnsi" w:cstheme="majorHAnsi"/>
        </w:rPr>
        <w:t xml:space="preserve"> </w:t>
      </w:r>
      <w:r w:rsidRPr="00F365C2">
        <w:rPr>
          <w:rFonts w:asciiTheme="majorHAnsi" w:hAnsiTheme="majorHAnsi" w:cstheme="majorHAnsi"/>
        </w:rPr>
        <w:t>- bij alle</w:t>
      </w:r>
      <w:r w:rsidRPr="00E25E8C">
        <w:rPr>
          <w:rFonts w:asciiTheme="majorHAnsi" w:hAnsiTheme="majorHAnsi" w:cstheme="majorHAnsi"/>
        </w:rPr>
        <w:t xml:space="preserve"> mensen met OLP een bepaald type micro-RNA (onderdeel van het gen) gevonden van CMV, waarbij mensen zonder OLP dat niet hadden. Ondanks dat dit gevonden werd, wordt er bij biopten niet naar gekeken. Bij biopten wordt er naar celtypen gekeken en gelet op een infiltraat van C8-cellen. Er wordt niet op gen-niveau gekeken; dat vergt apart onderzoek. Metalen, bacteriën in tandplak kunnen ontstekingsreacties geven waarbij CD8-cellen geactiveerd worden en ontstekingsreacties ontstaan. </w:t>
      </w:r>
    </w:p>
    <w:p w14:paraId="233CB08B" w14:textId="77777777" w:rsidR="000D5710" w:rsidRPr="00E25E8C" w:rsidRDefault="000D5710" w:rsidP="000D5710">
      <w:pPr>
        <w:rPr>
          <w:rFonts w:asciiTheme="majorHAnsi" w:hAnsiTheme="majorHAnsi" w:cstheme="majorHAnsi"/>
          <w:b/>
          <w:bCs/>
        </w:rPr>
      </w:pPr>
      <w:r w:rsidRPr="00E25E8C">
        <w:rPr>
          <w:rFonts w:asciiTheme="majorHAnsi" w:hAnsiTheme="majorHAnsi" w:cstheme="majorHAnsi"/>
          <w:b/>
          <w:bCs/>
        </w:rPr>
        <w:t xml:space="preserve">Therapie </w:t>
      </w:r>
    </w:p>
    <w:p w14:paraId="6A4D9378" w14:textId="77777777" w:rsidR="000D5710" w:rsidRDefault="000D5710" w:rsidP="000D5710">
      <w:pPr>
        <w:rPr>
          <w:rFonts w:asciiTheme="majorHAnsi" w:hAnsiTheme="majorHAnsi" w:cstheme="majorHAnsi"/>
        </w:rPr>
      </w:pPr>
      <w:r w:rsidRPr="00E25E8C">
        <w:rPr>
          <w:rFonts w:asciiTheme="majorHAnsi" w:hAnsiTheme="majorHAnsi" w:cstheme="majorHAnsi"/>
        </w:rPr>
        <w:t xml:space="preserve">Zolang de oorzaak niet bekend is, kan er geen gerichte adequate therapie gegeven worden. Momenteel worden ontstekingsremmers gebruikt en corticosteroïden als zalf. De bekendste ontstekingsremmer is </w:t>
      </w:r>
      <w:proofErr w:type="spellStart"/>
      <w:r w:rsidRPr="00E25E8C">
        <w:rPr>
          <w:rFonts w:asciiTheme="majorHAnsi" w:hAnsiTheme="majorHAnsi" w:cstheme="majorHAnsi"/>
        </w:rPr>
        <w:t>Plaquenil</w:t>
      </w:r>
      <w:proofErr w:type="spellEnd"/>
      <w:r w:rsidRPr="00E25E8C">
        <w:rPr>
          <w:rFonts w:asciiTheme="majorHAnsi" w:hAnsiTheme="majorHAnsi" w:cstheme="majorHAnsi"/>
        </w:rPr>
        <w:t>, welke de vorming van IL1 remt (maar het duurt vrij lang voordat dit werkt). Corticosteroïden kunnen gegeven worden als zalf, mondspoeling (</w:t>
      </w:r>
      <w:proofErr w:type="spellStart"/>
      <w:r w:rsidRPr="00E25E8C">
        <w:rPr>
          <w:rFonts w:asciiTheme="majorHAnsi" w:hAnsiTheme="majorHAnsi" w:cstheme="majorHAnsi"/>
        </w:rPr>
        <w:t>Mometason</w:t>
      </w:r>
      <w:proofErr w:type="spellEnd"/>
      <w:r w:rsidRPr="00E25E8C">
        <w:rPr>
          <w:rFonts w:asciiTheme="majorHAnsi" w:hAnsiTheme="majorHAnsi" w:cstheme="majorHAnsi"/>
        </w:rPr>
        <w:t xml:space="preserve"> en </w:t>
      </w:r>
      <w:proofErr w:type="spellStart"/>
      <w:r w:rsidRPr="00E25E8C">
        <w:rPr>
          <w:rFonts w:asciiTheme="majorHAnsi" w:hAnsiTheme="majorHAnsi" w:cstheme="majorHAnsi"/>
        </w:rPr>
        <w:t>Clobetasol</w:t>
      </w:r>
      <w:proofErr w:type="spellEnd"/>
      <w:r w:rsidRPr="00E25E8C">
        <w:rPr>
          <w:rFonts w:asciiTheme="majorHAnsi" w:hAnsiTheme="majorHAnsi" w:cstheme="majorHAnsi"/>
        </w:rPr>
        <w:t>) en spray (</w:t>
      </w:r>
      <w:proofErr w:type="spellStart"/>
      <w:r w:rsidRPr="00E25E8C">
        <w:rPr>
          <w:rFonts w:asciiTheme="majorHAnsi" w:hAnsiTheme="majorHAnsi" w:cstheme="majorHAnsi"/>
        </w:rPr>
        <w:t>Fluticason</w:t>
      </w:r>
      <w:proofErr w:type="spellEnd"/>
      <w:r w:rsidRPr="00E25E8C">
        <w:rPr>
          <w:rFonts w:asciiTheme="majorHAnsi" w:hAnsiTheme="majorHAnsi" w:cstheme="majorHAnsi"/>
        </w:rPr>
        <w:t xml:space="preserve">). Er zijn verschillende stofjes en ook de samenstelling van deze zalfjes en mondspoelingen kan van invloed zijn op eventuele allergische reacties. Het belangrijkste doel bij deze therapieën is het voorkomen van ontstekingsbronnen en het </w:t>
      </w:r>
      <w:proofErr w:type="spellStart"/>
      <w:r w:rsidRPr="00E25E8C">
        <w:rPr>
          <w:rFonts w:asciiTheme="majorHAnsi" w:hAnsiTheme="majorHAnsi" w:cstheme="majorHAnsi"/>
        </w:rPr>
        <w:t>Koebner</w:t>
      </w:r>
      <w:proofErr w:type="spellEnd"/>
      <w:r w:rsidRPr="00E25E8C">
        <w:rPr>
          <w:rFonts w:asciiTheme="majorHAnsi" w:hAnsiTheme="majorHAnsi" w:cstheme="majorHAnsi"/>
        </w:rPr>
        <w:t xml:space="preserve"> effect. </w:t>
      </w:r>
    </w:p>
    <w:p w14:paraId="1479F8EE" w14:textId="77777777" w:rsidR="000D5710" w:rsidRPr="00E25E8C" w:rsidRDefault="000D5710" w:rsidP="000D5710">
      <w:pPr>
        <w:rPr>
          <w:rFonts w:asciiTheme="majorHAnsi" w:hAnsiTheme="majorHAnsi" w:cstheme="majorHAnsi"/>
        </w:rPr>
      </w:pPr>
    </w:p>
    <w:p w14:paraId="3D1F4DAB" w14:textId="77777777" w:rsidR="000D5710" w:rsidRPr="00E25E8C" w:rsidRDefault="000D5710" w:rsidP="000D5710">
      <w:pPr>
        <w:rPr>
          <w:rFonts w:asciiTheme="majorHAnsi" w:hAnsiTheme="majorHAnsi" w:cstheme="majorHAnsi"/>
          <w:b/>
          <w:bCs/>
        </w:rPr>
      </w:pPr>
      <w:proofErr w:type="spellStart"/>
      <w:r w:rsidRPr="00E25E8C">
        <w:rPr>
          <w:rFonts w:asciiTheme="majorHAnsi" w:hAnsiTheme="majorHAnsi" w:cstheme="majorHAnsi"/>
          <w:b/>
          <w:bCs/>
        </w:rPr>
        <w:lastRenderedPageBreak/>
        <w:t>Koebnerfenomeen</w:t>
      </w:r>
      <w:proofErr w:type="spellEnd"/>
    </w:p>
    <w:p w14:paraId="74F36240" w14:textId="77777777" w:rsidR="000D5710" w:rsidRPr="00E25E8C" w:rsidRDefault="000D5710" w:rsidP="000D5710">
      <w:pPr>
        <w:rPr>
          <w:rFonts w:asciiTheme="majorHAnsi" w:hAnsiTheme="majorHAnsi" w:cstheme="majorHAnsi"/>
        </w:rPr>
      </w:pPr>
      <w:r w:rsidRPr="00E25E8C">
        <w:rPr>
          <w:rFonts w:asciiTheme="majorHAnsi" w:hAnsiTheme="majorHAnsi" w:cstheme="majorHAnsi"/>
        </w:rPr>
        <w:t xml:space="preserve">Door krabben of wrijven kun je nieuwe </w:t>
      </w:r>
      <w:proofErr w:type="spellStart"/>
      <w:r w:rsidRPr="00E25E8C">
        <w:rPr>
          <w:rFonts w:asciiTheme="majorHAnsi" w:hAnsiTheme="majorHAnsi" w:cstheme="majorHAnsi"/>
        </w:rPr>
        <w:t>leasies</w:t>
      </w:r>
      <w:proofErr w:type="spellEnd"/>
      <w:r w:rsidRPr="00E25E8C">
        <w:rPr>
          <w:rFonts w:asciiTheme="majorHAnsi" w:hAnsiTheme="majorHAnsi" w:cstheme="majorHAnsi"/>
        </w:rPr>
        <w:t xml:space="preserve"> creëren. Dit kan veroorzaakt worden door het eten van harde scherpe dingen, het gebruik van harde tandenborstels (zoals Oral B elektrische borstels, welke veel te hard poetsen). Dhr. Breedveld adviseert </w:t>
      </w:r>
      <w:r>
        <w:rPr>
          <w:rFonts w:asciiTheme="majorHAnsi" w:hAnsiTheme="majorHAnsi" w:cstheme="majorHAnsi"/>
        </w:rPr>
        <w:t xml:space="preserve">de </w:t>
      </w:r>
      <w:r w:rsidRPr="00E25E8C">
        <w:rPr>
          <w:rFonts w:asciiTheme="majorHAnsi" w:hAnsiTheme="majorHAnsi" w:cstheme="majorHAnsi"/>
        </w:rPr>
        <w:t xml:space="preserve">Gum </w:t>
      </w:r>
      <w:proofErr w:type="spellStart"/>
      <w:r w:rsidRPr="00E25E8C">
        <w:rPr>
          <w:rFonts w:asciiTheme="majorHAnsi" w:hAnsiTheme="majorHAnsi" w:cstheme="majorHAnsi"/>
        </w:rPr>
        <w:t>Activital</w:t>
      </w:r>
      <w:proofErr w:type="spellEnd"/>
      <w:r w:rsidRPr="00E25E8C">
        <w:rPr>
          <w:rFonts w:asciiTheme="majorHAnsi" w:hAnsiTheme="majorHAnsi" w:cstheme="majorHAnsi"/>
        </w:rPr>
        <w:t xml:space="preserve"> </w:t>
      </w:r>
      <w:proofErr w:type="spellStart"/>
      <w:r w:rsidRPr="00E25E8C">
        <w:rPr>
          <w:rFonts w:asciiTheme="majorHAnsi" w:hAnsiTheme="majorHAnsi" w:cstheme="majorHAnsi"/>
        </w:rPr>
        <w:t>Sensitive</w:t>
      </w:r>
      <w:proofErr w:type="spellEnd"/>
      <w:r w:rsidRPr="00E25E8C">
        <w:rPr>
          <w:rFonts w:asciiTheme="majorHAnsi" w:hAnsiTheme="majorHAnsi" w:cstheme="majorHAnsi"/>
        </w:rPr>
        <w:t xml:space="preserve"> </w:t>
      </w:r>
      <w:r>
        <w:rPr>
          <w:rFonts w:asciiTheme="majorHAnsi" w:hAnsiTheme="majorHAnsi" w:cstheme="majorHAnsi"/>
        </w:rPr>
        <w:t xml:space="preserve">tandenborstel </w:t>
      </w:r>
      <w:r w:rsidRPr="00E25E8C">
        <w:rPr>
          <w:rFonts w:asciiTheme="majorHAnsi" w:hAnsiTheme="majorHAnsi" w:cstheme="majorHAnsi"/>
        </w:rPr>
        <w:t xml:space="preserve">als geschikte optie. </w:t>
      </w:r>
    </w:p>
    <w:p w14:paraId="380D15E1" w14:textId="77777777" w:rsidR="000D5710" w:rsidRDefault="000D5710" w:rsidP="000D5710">
      <w:pPr>
        <w:rPr>
          <w:rFonts w:asciiTheme="majorHAnsi" w:hAnsiTheme="majorHAnsi" w:cstheme="majorHAnsi"/>
        </w:rPr>
      </w:pPr>
      <w:r w:rsidRPr="00E25E8C">
        <w:rPr>
          <w:rFonts w:asciiTheme="majorHAnsi" w:hAnsiTheme="majorHAnsi" w:cstheme="majorHAnsi"/>
        </w:rPr>
        <w:t xml:space="preserve">Tegenwoordig heeft bijna de helft van de mensen met OLP ook LP in de slokdarm. Door littekenweefsel kan er vernauwing optreden, met behulp van ballonnen kan de vernauwing verholpen worden. </w:t>
      </w:r>
    </w:p>
    <w:p w14:paraId="690D307A" w14:textId="77777777" w:rsidR="000D5710" w:rsidRPr="00E25E8C" w:rsidRDefault="000D5710" w:rsidP="000D5710">
      <w:pPr>
        <w:rPr>
          <w:rFonts w:asciiTheme="majorHAnsi" w:hAnsiTheme="majorHAnsi" w:cstheme="majorHAnsi"/>
        </w:rPr>
      </w:pPr>
      <w:r w:rsidRPr="00E25E8C">
        <w:rPr>
          <w:rFonts w:asciiTheme="majorHAnsi" w:hAnsiTheme="majorHAnsi" w:cstheme="majorHAnsi"/>
        </w:rPr>
        <w:t>Wegens</w:t>
      </w:r>
      <w:r>
        <w:rPr>
          <w:rFonts w:asciiTheme="majorHAnsi" w:hAnsiTheme="majorHAnsi" w:cstheme="majorHAnsi"/>
        </w:rPr>
        <w:t xml:space="preserve"> tijdgebrek</w:t>
      </w:r>
      <w:r w:rsidRPr="00E25E8C">
        <w:rPr>
          <w:rFonts w:asciiTheme="majorHAnsi" w:hAnsiTheme="majorHAnsi" w:cstheme="majorHAnsi"/>
        </w:rPr>
        <w:t xml:space="preserve"> wordt de lezing van dhr. Breedveld vroegtijdig onderbroken, maar u kunt uw vragen mailen naar het secretariaat</w:t>
      </w:r>
      <w:r>
        <w:rPr>
          <w:rFonts w:asciiTheme="majorHAnsi" w:hAnsiTheme="majorHAnsi" w:cstheme="majorHAnsi"/>
        </w:rPr>
        <w:t xml:space="preserve"> (secretariaat@lichenplanus.nl)</w:t>
      </w:r>
      <w:r w:rsidRPr="00E25E8C">
        <w:rPr>
          <w:rFonts w:asciiTheme="majorHAnsi" w:hAnsiTheme="majorHAnsi" w:cstheme="majorHAnsi"/>
        </w:rPr>
        <w:t>. In de laatste nieuwsbrief is een artikel geplaatst over het v</w:t>
      </w:r>
      <w:r>
        <w:rPr>
          <w:rFonts w:asciiTheme="majorHAnsi" w:hAnsiTheme="majorHAnsi" w:cstheme="majorHAnsi"/>
        </w:rPr>
        <w:t>oor</w:t>
      </w:r>
      <w:r w:rsidRPr="00E25E8C">
        <w:rPr>
          <w:rFonts w:asciiTheme="majorHAnsi" w:hAnsiTheme="majorHAnsi" w:cstheme="majorHAnsi"/>
        </w:rPr>
        <w:t xml:space="preserve">komen van LP in de slokdarm bij mensen met OLP. Het hele artikel is ook te lezen op de website. </w:t>
      </w:r>
    </w:p>
    <w:p w14:paraId="3A09AD0F" w14:textId="77777777" w:rsidR="000D5710" w:rsidRPr="00E25E8C" w:rsidRDefault="000D5710" w:rsidP="000D5710">
      <w:pPr>
        <w:rPr>
          <w:rFonts w:asciiTheme="majorHAnsi" w:hAnsiTheme="majorHAnsi" w:cstheme="majorHAnsi"/>
        </w:rPr>
      </w:pPr>
    </w:p>
    <w:sectPr w:rsidR="000D5710" w:rsidRPr="00E25E8C" w:rsidSect="000D5710">
      <w:headerReference w:type="default" r:id="rId5"/>
      <w:footerReference w:type="default" r:id="rId6"/>
      <w:pgSz w:w="11906" w:h="16838"/>
      <w:pgMar w:top="1417" w:right="1417" w:bottom="1417" w:left="1417" w:header="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179" w:type="dxa"/>
      <w:tblInd w:w="-1701" w:type="dxa"/>
      <w:tblBorders>
        <w:top w:val="single" w:sz="4" w:space="0" w:color="auto"/>
      </w:tblBorders>
      <w:tblCellMar>
        <w:left w:w="70" w:type="dxa"/>
        <w:right w:w="70" w:type="dxa"/>
      </w:tblCellMar>
      <w:tblLook w:val="0000" w:firstRow="0" w:lastRow="0" w:firstColumn="0" w:lastColumn="0" w:noHBand="0" w:noVBand="0"/>
    </w:tblPr>
    <w:tblGrid>
      <w:gridCol w:w="12179"/>
    </w:tblGrid>
    <w:tr w:rsidR="00851313" w:rsidRPr="003A1DEC" w14:paraId="5A8B035A" w14:textId="77777777" w:rsidTr="00230EF3">
      <w:trPr>
        <w:trHeight w:val="100"/>
      </w:trPr>
      <w:tc>
        <w:tcPr>
          <w:tcW w:w="12179" w:type="dxa"/>
          <w:shd w:val="clear" w:color="auto" w:fill="002060"/>
        </w:tcPr>
        <w:p w14:paraId="0EBBED4B" w14:textId="77777777" w:rsidR="000D5710" w:rsidRPr="003A1DEC" w:rsidRDefault="000D5710" w:rsidP="00851313">
          <w:pPr>
            <w:pStyle w:val="Koptekst"/>
            <w:tabs>
              <w:tab w:val="clear" w:pos="4536"/>
              <w:tab w:val="clear" w:pos="9072"/>
              <w:tab w:val="left" w:pos="2805"/>
            </w:tabs>
            <w:rPr>
              <w:sz w:val="8"/>
            </w:rPr>
          </w:pPr>
        </w:p>
      </w:tc>
    </w:tr>
    <w:tr w:rsidR="00851313" w:rsidRPr="003A1DEC" w14:paraId="53D29B6C" w14:textId="77777777" w:rsidTr="00230EF3">
      <w:trPr>
        <w:trHeight w:val="100"/>
      </w:trPr>
      <w:tc>
        <w:tcPr>
          <w:tcW w:w="12179" w:type="dxa"/>
          <w:shd w:val="clear" w:color="auto" w:fill="FF6600"/>
        </w:tcPr>
        <w:p w14:paraId="220C7AE0" w14:textId="77777777" w:rsidR="000D5710" w:rsidRPr="003A1DEC" w:rsidRDefault="000D5710" w:rsidP="00851313">
          <w:pPr>
            <w:pStyle w:val="Koptekst"/>
            <w:tabs>
              <w:tab w:val="clear" w:pos="4536"/>
              <w:tab w:val="clear" w:pos="9072"/>
              <w:tab w:val="left" w:pos="2805"/>
            </w:tabs>
            <w:rPr>
              <w:sz w:val="8"/>
            </w:rPr>
          </w:pPr>
        </w:p>
      </w:tc>
    </w:tr>
  </w:tbl>
  <w:p w14:paraId="51A152FA" w14:textId="77777777" w:rsidR="000D5710" w:rsidRDefault="000D5710" w:rsidP="00851313">
    <w:pPr>
      <w:pStyle w:val="Voettekst"/>
      <w:jc w:val="center"/>
      <w:rPr>
        <w:rFonts w:asciiTheme="majorHAnsi" w:hAnsiTheme="majorHAnsi" w:cstheme="majorHAnsi"/>
        <w:color w:val="002060"/>
      </w:rPr>
    </w:pPr>
  </w:p>
  <w:p w14:paraId="34F92B5F" w14:textId="77777777" w:rsidR="000D5710" w:rsidRPr="00851313" w:rsidRDefault="000D5710" w:rsidP="00851313">
    <w:pPr>
      <w:pStyle w:val="Voettekst"/>
      <w:jc w:val="center"/>
      <w:rPr>
        <w:rFonts w:asciiTheme="majorHAnsi" w:hAnsiTheme="majorHAnsi" w:cstheme="majorHAnsi"/>
        <w:color w:val="002060"/>
      </w:rPr>
    </w:pPr>
    <w:r>
      <w:rPr>
        <w:rFonts w:asciiTheme="majorHAnsi" w:hAnsiTheme="majorHAnsi" w:cstheme="majorHAnsi"/>
        <w:color w:val="002060"/>
      </w:rPr>
      <w:t>Lichen Planus Vereniging Nederland</w:t>
    </w:r>
    <w:r w:rsidRPr="00851313">
      <w:rPr>
        <w:rFonts w:asciiTheme="majorHAnsi" w:hAnsiTheme="majorHAnsi" w:cstheme="majorHAnsi"/>
        <w:color w:val="002060"/>
      </w:rPr>
      <w:t xml:space="preserve"> | </w:t>
    </w:r>
    <w:r>
      <w:rPr>
        <w:rFonts w:asciiTheme="majorHAnsi" w:hAnsiTheme="majorHAnsi" w:cstheme="majorHAnsi"/>
        <w:color w:val="002060"/>
      </w:rPr>
      <w:t xml:space="preserve">073 – 22 00 434 </w:t>
    </w:r>
    <w:r w:rsidRPr="00851313">
      <w:rPr>
        <w:rFonts w:asciiTheme="majorHAnsi" w:hAnsiTheme="majorHAnsi" w:cstheme="majorHAnsi"/>
        <w:color w:val="002060"/>
      </w:rPr>
      <w:t xml:space="preserve">| </w:t>
    </w:r>
    <w:r w:rsidRPr="004D392F">
      <w:rPr>
        <w:rStyle w:val="Hyperlink"/>
        <w:rFonts w:asciiTheme="majorHAnsi" w:hAnsiTheme="majorHAnsi" w:cstheme="majorHAnsi"/>
        <w:color w:val="002060"/>
      </w:rPr>
      <w:t>secretariaat@li</w:t>
    </w:r>
    <w:r>
      <w:rPr>
        <w:rStyle w:val="Hyperlink"/>
        <w:rFonts w:asciiTheme="majorHAnsi" w:hAnsiTheme="majorHAnsi" w:cstheme="majorHAnsi"/>
        <w:color w:val="002060"/>
      </w:rPr>
      <w:t>chenplanus.nl</w:t>
    </w:r>
  </w:p>
  <w:p w14:paraId="56019A3A" w14:textId="77777777" w:rsidR="000D5710" w:rsidRPr="00851313" w:rsidRDefault="000D5710" w:rsidP="00851313">
    <w:pPr>
      <w:pStyle w:val="Voettekst"/>
      <w:jc w:val="center"/>
      <w:rPr>
        <w:rFonts w:asciiTheme="majorHAnsi" w:hAnsiTheme="majorHAnsi" w:cstheme="majorHAnsi"/>
        <w:color w:val="002060"/>
      </w:rPr>
    </w:pPr>
    <w:r>
      <w:rPr>
        <w:rFonts w:asciiTheme="majorHAnsi" w:hAnsiTheme="majorHAnsi" w:cstheme="majorHAnsi"/>
        <w:color w:val="002060"/>
      </w:rPr>
      <w:t>Kersengaard 3</w:t>
    </w:r>
    <w:r w:rsidRPr="00851313">
      <w:rPr>
        <w:rFonts w:asciiTheme="majorHAnsi" w:hAnsiTheme="majorHAnsi" w:cstheme="majorHAnsi"/>
        <w:color w:val="002060"/>
      </w:rPr>
      <w:t xml:space="preserve"> | </w:t>
    </w:r>
    <w:r>
      <w:rPr>
        <w:rFonts w:asciiTheme="majorHAnsi" w:hAnsiTheme="majorHAnsi" w:cstheme="majorHAnsi"/>
        <w:color w:val="002060"/>
      </w:rPr>
      <w:t>3962 JR | Wijk bij Duurstede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5E1EC" w14:textId="77777777" w:rsidR="000D5710" w:rsidRDefault="000D5710" w:rsidP="00D26B6C">
    <w:pPr>
      <w:pStyle w:val="Koptekst"/>
      <w:tabs>
        <w:tab w:val="clear" w:pos="4536"/>
        <w:tab w:val="clear" w:pos="9072"/>
        <w:tab w:val="left" w:pos="2805"/>
      </w:tabs>
    </w:pPr>
    <w:sdt>
      <w:sdtPr>
        <w:id w:val="-394578697"/>
        <w:docPartObj>
          <w:docPartGallery w:val="Page Numbers (Margins)"/>
          <w:docPartUnique/>
        </w:docPartObj>
      </w:sdtPr>
      <w:sdtEndPr/>
      <w:sdtContent>
        <w:r>
          <w:rPr>
            <w:noProof/>
            <w:lang w:eastAsia="nl-NL"/>
          </w:rPr>
          <mc:AlternateContent>
            <mc:Choice Requires="wps">
              <w:drawing>
                <wp:anchor distT="0" distB="0" distL="114300" distR="114300" simplePos="0" relativeHeight="251660288" behindDoc="0" locked="0" layoutInCell="0" allowOverlap="1" wp14:anchorId="40A3A61E" wp14:editId="6128ACF4">
                  <wp:simplePos x="0" y="0"/>
                  <wp:positionH relativeFrom="rightMargin">
                    <wp:align>center</wp:align>
                  </wp:positionH>
                  <wp:positionV relativeFrom="page">
                    <wp:align>center</wp:align>
                  </wp:positionV>
                  <wp:extent cx="762000" cy="895350"/>
                  <wp:effectExtent l="0" t="0" r="0" b="0"/>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HAnsi"/>
                                </w:rPr>
                                <w:id w:val="-1807150379"/>
                                <w:docPartObj>
                                  <w:docPartGallery w:val="Page Numbers (Margins)"/>
                                  <w:docPartUnique/>
                                </w:docPartObj>
                              </w:sdtPr>
                              <w:sdtEndPr/>
                              <w:sdtContent>
                                <w:p w14:paraId="74F2A35F" w14:textId="77777777" w:rsidR="000D5710" w:rsidRPr="009E7EC7" w:rsidRDefault="000D5710">
                                  <w:pPr>
                                    <w:jc w:val="center"/>
                                    <w:rPr>
                                      <w:rFonts w:asciiTheme="majorHAnsi" w:eastAsiaTheme="majorEastAsia" w:hAnsiTheme="majorHAnsi" w:cstheme="majorHAnsi"/>
                                    </w:rPr>
                                  </w:pPr>
                                  <w:r w:rsidRPr="009E7EC7">
                                    <w:rPr>
                                      <w:rFonts w:asciiTheme="majorHAnsi" w:eastAsiaTheme="minorEastAsia" w:hAnsiTheme="majorHAnsi" w:cstheme="majorHAnsi"/>
                                    </w:rPr>
                                    <w:fldChar w:fldCharType="begin"/>
                                  </w:r>
                                  <w:r w:rsidRPr="009E7EC7">
                                    <w:rPr>
                                      <w:rFonts w:asciiTheme="majorHAnsi" w:hAnsiTheme="majorHAnsi" w:cstheme="majorHAnsi"/>
                                    </w:rPr>
                                    <w:instrText>PAGE  \* MERGEFORMAT</w:instrText>
                                  </w:r>
                                  <w:r w:rsidRPr="009E7EC7">
                                    <w:rPr>
                                      <w:rFonts w:asciiTheme="majorHAnsi" w:eastAsiaTheme="minorEastAsia" w:hAnsiTheme="majorHAnsi" w:cstheme="majorHAnsi"/>
                                    </w:rPr>
                                    <w:fldChar w:fldCharType="separate"/>
                                  </w:r>
                                  <w:r w:rsidRPr="00036C3A">
                                    <w:rPr>
                                      <w:rFonts w:asciiTheme="majorHAnsi" w:eastAsiaTheme="majorEastAsia" w:hAnsiTheme="majorHAnsi" w:cstheme="majorHAnsi"/>
                                      <w:noProof/>
                                    </w:rPr>
                                    <w:t>5</w:t>
                                  </w:r>
                                  <w:r w:rsidRPr="009E7EC7">
                                    <w:rPr>
                                      <w:rFonts w:asciiTheme="majorHAnsi" w:eastAsiaTheme="majorEastAsia" w:hAnsiTheme="majorHAnsi" w:cstheme="majorHAnsi"/>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3A61E" id="Rechthoek 6"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HAnsi"/>
                          </w:rPr>
                          <w:id w:val="-1807150379"/>
                          <w:docPartObj>
                            <w:docPartGallery w:val="Page Numbers (Margins)"/>
                            <w:docPartUnique/>
                          </w:docPartObj>
                        </w:sdtPr>
                        <w:sdtEndPr/>
                        <w:sdtContent>
                          <w:p w14:paraId="74F2A35F" w14:textId="77777777" w:rsidR="000D5710" w:rsidRPr="009E7EC7" w:rsidRDefault="000D5710">
                            <w:pPr>
                              <w:jc w:val="center"/>
                              <w:rPr>
                                <w:rFonts w:asciiTheme="majorHAnsi" w:eastAsiaTheme="majorEastAsia" w:hAnsiTheme="majorHAnsi" w:cstheme="majorHAnsi"/>
                              </w:rPr>
                            </w:pPr>
                            <w:r w:rsidRPr="009E7EC7">
                              <w:rPr>
                                <w:rFonts w:asciiTheme="majorHAnsi" w:eastAsiaTheme="minorEastAsia" w:hAnsiTheme="majorHAnsi" w:cstheme="majorHAnsi"/>
                              </w:rPr>
                              <w:fldChar w:fldCharType="begin"/>
                            </w:r>
                            <w:r w:rsidRPr="009E7EC7">
                              <w:rPr>
                                <w:rFonts w:asciiTheme="majorHAnsi" w:hAnsiTheme="majorHAnsi" w:cstheme="majorHAnsi"/>
                              </w:rPr>
                              <w:instrText>PAGE  \* MERGEFORMAT</w:instrText>
                            </w:r>
                            <w:r w:rsidRPr="009E7EC7">
                              <w:rPr>
                                <w:rFonts w:asciiTheme="majorHAnsi" w:eastAsiaTheme="minorEastAsia" w:hAnsiTheme="majorHAnsi" w:cstheme="majorHAnsi"/>
                              </w:rPr>
                              <w:fldChar w:fldCharType="separate"/>
                            </w:r>
                            <w:r w:rsidRPr="00036C3A">
                              <w:rPr>
                                <w:rFonts w:asciiTheme="majorHAnsi" w:eastAsiaTheme="majorEastAsia" w:hAnsiTheme="majorHAnsi" w:cstheme="majorHAnsi"/>
                                <w:noProof/>
                              </w:rPr>
                              <w:t>5</w:t>
                            </w:r>
                            <w:r w:rsidRPr="009E7EC7">
                              <w:rPr>
                                <w:rFonts w:asciiTheme="majorHAnsi" w:eastAsiaTheme="majorEastAsia" w:hAnsiTheme="majorHAnsi" w:cstheme="majorHAnsi"/>
                              </w:rPr>
                              <w:fldChar w:fldCharType="end"/>
                            </w:r>
                          </w:p>
                        </w:sdtContent>
                      </w:sdt>
                    </w:txbxContent>
                  </v:textbox>
                  <w10:wrap anchorx="margin" anchory="page"/>
                </v:rect>
              </w:pict>
            </mc:Fallback>
          </mc:AlternateContent>
        </w:r>
      </w:sdtContent>
    </w:sdt>
    <w:r>
      <w:rPr>
        <w:noProof/>
        <w:lang w:eastAsia="nl-NL"/>
      </w:rPr>
      <w:drawing>
        <wp:anchor distT="0" distB="0" distL="114300" distR="114300" simplePos="0" relativeHeight="251659264" behindDoc="0" locked="0" layoutInCell="1" allowOverlap="1" wp14:anchorId="70800798" wp14:editId="7AB05531">
          <wp:simplePos x="0" y="0"/>
          <wp:positionH relativeFrom="column">
            <wp:posOffset>-833120</wp:posOffset>
          </wp:positionH>
          <wp:positionV relativeFrom="paragraph">
            <wp:posOffset>28575</wp:posOffset>
          </wp:positionV>
          <wp:extent cx="3810000" cy="1057275"/>
          <wp:effectExtent l="0" t="0" r="0" b="0"/>
          <wp:wrapThrough wrapText="bothSides">
            <wp:wrapPolygon edited="0">
              <wp:start x="3780" y="0"/>
              <wp:lineTo x="2052" y="3114"/>
              <wp:lineTo x="324" y="6616"/>
              <wp:lineTo x="216" y="7784"/>
              <wp:lineTo x="756" y="12454"/>
              <wp:lineTo x="972" y="14789"/>
              <wp:lineTo x="1512" y="18681"/>
              <wp:lineTo x="1836" y="19459"/>
              <wp:lineTo x="3348" y="19459"/>
              <wp:lineTo x="16740" y="13622"/>
              <wp:lineTo x="16740" y="12843"/>
              <wp:lineTo x="21060" y="10897"/>
              <wp:lineTo x="21384" y="6616"/>
              <wp:lineTo x="4320" y="0"/>
              <wp:lineTo x="3780" y="0"/>
            </wp:wrapPolygon>
          </wp:wrapThrough>
          <wp:docPr id="5" name="Afbeelding 5"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
                  <pic:cNvPicPr>
                    <a:picLocks noChangeAspect="1" noChangeArrowheads="1"/>
                  </pic:cNvPicPr>
                </pic:nvPicPr>
                <pic:blipFill rotWithShape="1">
                  <a:blip r:embed="rId1">
                    <a:extLst>
                      <a:ext uri="{28A0092B-C50C-407E-A947-70E740481C1C}">
                        <a14:useLocalDpi xmlns:a14="http://schemas.microsoft.com/office/drawing/2010/main" val="0"/>
                      </a:ext>
                    </a:extLst>
                  </a:blip>
                  <a:srcRect t="35920" b="32184"/>
                  <a:stretch/>
                </pic:blipFill>
                <pic:spPr bwMode="auto">
                  <a:xfrm>
                    <a:off x="0" y="0"/>
                    <a:ext cx="3810000" cy="1057275"/>
                  </a:xfrm>
                  <a:prstGeom prst="rect">
                    <a:avLst/>
                  </a:prstGeom>
                  <a:noFill/>
                  <a:ln>
                    <a:noFill/>
                  </a:ln>
                  <a:extLst>
                    <a:ext uri="{53640926-AAD7-44D8-BBD7-CCE9431645EC}">
                      <a14:shadowObscured xmlns:a14="http://schemas.microsoft.com/office/drawing/2010/main"/>
                    </a:ext>
                  </a:extLst>
                </pic:spPr>
              </pic:pic>
            </a:graphicData>
          </a:graphic>
        </wp:anchor>
      </w:drawing>
    </w:r>
  </w:p>
  <w:p w14:paraId="0F88D9D4" w14:textId="77777777" w:rsidR="000D5710" w:rsidRDefault="000D5710" w:rsidP="00D26B6C">
    <w:pPr>
      <w:pStyle w:val="Koptekst"/>
      <w:tabs>
        <w:tab w:val="clear" w:pos="4536"/>
        <w:tab w:val="clear" w:pos="9072"/>
        <w:tab w:val="left" w:pos="2805"/>
      </w:tabs>
    </w:pPr>
  </w:p>
  <w:tbl>
    <w:tblPr>
      <w:tblW w:w="12179" w:type="dxa"/>
      <w:tblInd w:w="-1701" w:type="dxa"/>
      <w:tblBorders>
        <w:top w:val="single" w:sz="4" w:space="0" w:color="auto"/>
      </w:tblBorders>
      <w:tblCellMar>
        <w:left w:w="70" w:type="dxa"/>
        <w:right w:w="70" w:type="dxa"/>
      </w:tblCellMar>
      <w:tblLook w:val="0000" w:firstRow="0" w:lastRow="0" w:firstColumn="0" w:lastColumn="0" w:noHBand="0" w:noVBand="0"/>
    </w:tblPr>
    <w:tblGrid>
      <w:gridCol w:w="12179"/>
    </w:tblGrid>
    <w:tr w:rsidR="003A1DEC" w14:paraId="35687053" w14:textId="77777777" w:rsidTr="003A1DEC">
      <w:trPr>
        <w:trHeight w:val="100"/>
      </w:trPr>
      <w:tc>
        <w:tcPr>
          <w:tcW w:w="12179" w:type="dxa"/>
          <w:shd w:val="clear" w:color="auto" w:fill="002060"/>
        </w:tcPr>
        <w:p w14:paraId="10194B3F" w14:textId="77777777" w:rsidR="000D5710" w:rsidRPr="003A1DEC" w:rsidRDefault="000D5710" w:rsidP="003A1DEC">
          <w:pPr>
            <w:pStyle w:val="Koptekst"/>
            <w:tabs>
              <w:tab w:val="clear" w:pos="4536"/>
              <w:tab w:val="clear" w:pos="9072"/>
              <w:tab w:val="left" w:pos="2805"/>
            </w:tabs>
            <w:rPr>
              <w:sz w:val="8"/>
            </w:rPr>
          </w:pPr>
        </w:p>
      </w:tc>
    </w:tr>
    <w:tr w:rsidR="003A1DEC" w14:paraId="4F1EC8FA" w14:textId="77777777" w:rsidTr="003A1DEC">
      <w:trPr>
        <w:trHeight w:val="100"/>
      </w:trPr>
      <w:tc>
        <w:tcPr>
          <w:tcW w:w="12179" w:type="dxa"/>
          <w:shd w:val="clear" w:color="auto" w:fill="FF6600"/>
        </w:tcPr>
        <w:p w14:paraId="02AA0216" w14:textId="77777777" w:rsidR="000D5710" w:rsidRPr="003A1DEC" w:rsidRDefault="000D5710" w:rsidP="003A1DEC">
          <w:pPr>
            <w:pStyle w:val="Koptekst"/>
            <w:tabs>
              <w:tab w:val="clear" w:pos="4536"/>
              <w:tab w:val="clear" w:pos="9072"/>
              <w:tab w:val="left" w:pos="2805"/>
            </w:tabs>
            <w:rPr>
              <w:sz w:val="8"/>
            </w:rPr>
          </w:pPr>
        </w:p>
      </w:tc>
    </w:tr>
  </w:tbl>
  <w:p w14:paraId="6B11077F" w14:textId="77777777" w:rsidR="000D5710" w:rsidRDefault="000D5710" w:rsidP="00D26B6C">
    <w:pPr>
      <w:pStyle w:val="Koptekst"/>
      <w:tabs>
        <w:tab w:val="clear" w:pos="4536"/>
        <w:tab w:val="clear" w:pos="9072"/>
        <w:tab w:val="left" w:pos="28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C115C"/>
    <w:multiLevelType w:val="hybridMultilevel"/>
    <w:tmpl w:val="6A1AD54A"/>
    <w:lvl w:ilvl="0" w:tplc="EAC2D9AE">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AB40F30"/>
    <w:multiLevelType w:val="hybridMultilevel"/>
    <w:tmpl w:val="21FC1E7E"/>
    <w:lvl w:ilvl="0" w:tplc="2F58A99A">
      <w:start w:val="6"/>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16302138">
    <w:abstractNumId w:val="0"/>
  </w:num>
  <w:num w:numId="2" w16cid:durableId="333916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10"/>
    <w:rsid w:val="000D5710"/>
    <w:rsid w:val="00322000"/>
    <w:rsid w:val="003B1049"/>
    <w:rsid w:val="005626CE"/>
    <w:rsid w:val="00633A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9D87"/>
  <w15:chartTrackingRefBased/>
  <w15:docId w15:val="{512B74C3-CFFF-4BC4-98E3-AA01F79F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5710"/>
    <w:rPr>
      <w:kern w:val="0"/>
      <w14:ligatures w14:val="none"/>
    </w:rPr>
  </w:style>
  <w:style w:type="paragraph" w:styleId="Kop1">
    <w:name w:val="heading 1"/>
    <w:basedOn w:val="Standaard"/>
    <w:next w:val="Standaard"/>
    <w:link w:val="Kop1Char"/>
    <w:uiPriority w:val="9"/>
    <w:qFormat/>
    <w:rsid w:val="000D57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D57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D57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D57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D57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D57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57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57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57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57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D57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D57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D57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D57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D57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57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57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5710"/>
    <w:rPr>
      <w:rFonts w:eastAsiaTheme="majorEastAsia" w:cstheme="majorBidi"/>
      <w:color w:val="272727" w:themeColor="text1" w:themeTint="D8"/>
    </w:rPr>
  </w:style>
  <w:style w:type="paragraph" w:styleId="Titel">
    <w:name w:val="Title"/>
    <w:basedOn w:val="Standaard"/>
    <w:next w:val="Standaard"/>
    <w:link w:val="TitelChar"/>
    <w:uiPriority w:val="10"/>
    <w:qFormat/>
    <w:rsid w:val="000D57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57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57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57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57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5710"/>
    <w:rPr>
      <w:i/>
      <w:iCs/>
      <w:color w:val="404040" w:themeColor="text1" w:themeTint="BF"/>
    </w:rPr>
  </w:style>
  <w:style w:type="paragraph" w:styleId="Lijstalinea">
    <w:name w:val="List Paragraph"/>
    <w:basedOn w:val="Standaard"/>
    <w:uiPriority w:val="34"/>
    <w:qFormat/>
    <w:rsid w:val="000D5710"/>
    <w:pPr>
      <w:ind w:left="720"/>
      <w:contextualSpacing/>
    </w:pPr>
  </w:style>
  <w:style w:type="character" w:styleId="Intensievebenadrukking">
    <w:name w:val="Intense Emphasis"/>
    <w:basedOn w:val="Standaardalinea-lettertype"/>
    <w:uiPriority w:val="21"/>
    <w:qFormat/>
    <w:rsid w:val="000D5710"/>
    <w:rPr>
      <w:i/>
      <w:iCs/>
      <w:color w:val="0F4761" w:themeColor="accent1" w:themeShade="BF"/>
    </w:rPr>
  </w:style>
  <w:style w:type="paragraph" w:styleId="Duidelijkcitaat">
    <w:name w:val="Intense Quote"/>
    <w:basedOn w:val="Standaard"/>
    <w:next w:val="Standaard"/>
    <w:link w:val="DuidelijkcitaatChar"/>
    <w:uiPriority w:val="30"/>
    <w:qFormat/>
    <w:rsid w:val="000D57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D5710"/>
    <w:rPr>
      <w:i/>
      <w:iCs/>
      <w:color w:val="0F4761" w:themeColor="accent1" w:themeShade="BF"/>
    </w:rPr>
  </w:style>
  <w:style w:type="character" w:styleId="Intensieveverwijzing">
    <w:name w:val="Intense Reference"/>
    <w:basedOn w:val="Standaardalinea-lettertype"/>
    <w:uiPriority w:val="32"/>
    <w:qFormat/>
    <w:rsid w:val="000D5710"/>
    <w:rPr>
      <w:b/>
      <w:bCs/>
      <w:smallCaps/>
      <w:color w:val="0F4761" w:themeColor="accent1" w:themeShade="BF"/>
      <w:spacing w:val="5"/>
    </w:rPr>
  </w:style>
  <w:style w:type="paragraph" w:styleId="Koptekst">
    <w:name w:val="header"/>
    <w:basedOn w:val="Standaard"/>
    <w:link w:val="KoptekstChar"/>
    <w:uiPriority w:val="99"/>
    <w:unhideWhenUsed/>
    <w:rsid w:val="000D57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5710"/>
    <w:rPr>
      <w:kern w:val="0"/>
      <w14:ligatures w14:val="none"/>
    </w:rPr>
  </w:style>
  <w:style w:type="paragraph" w:styleId="Voettekst">
    <w:name w:val="footer"/>
    <w:basedOn w:val="Standaard"/>
    <w:link w:val="VoettekstChar"/>
    <w:uiPriority w:val="99"/>
    <w:unhideWhenUsed/>
    <w:rsid w:val="000D57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5710"/>
    <w:rPr>
      <w:kern w:val="0"/>
      <w14:ligatures w14:val="none"/>
    </w:rPr>
  </w:style>
  <w:style w:type="paragraph" w:styleId="Geenafstand">
    <w:name w:val="No Spacing"/>
    <w:uiPriority w:val="1"/>
    <w:qFormat/>
    <w:rsid w:val="000D5710"/>
    <w:pPr>
      <w:spacing w:after="0" w:line="240" w:lineRule="auto"/>
    </w:pPr>
    <w:rPr>
      <w:kern w:val="0"/>
      <w14:ligatures w14:val="none"/>
    </w:rPr>
  </w:style>
  <w:style w:type="character" w:styleId="Hyperlink">
    <w:name w:val="Hyperlink"/>
    <w:basedOn w:val="Standaardalinea-lettertype"/>
    <w:uiPriority w:val="99"/>
    <w:unhideWhenUsed/>
    <w:rsid w:val="000D5710"/>
    <w:rPr>
      <w:color w:val="467886" w:themeColor="hyperlink"/>
      <w:u w:val="single"/>
    </w:rPr>
  </w:style>
  <w:style w:type="character" w:styleId="Zwaar">
    <w:name w:val="Strong"/>
    <w:basedOn w:val="Standaardalinea-lettertype"/>
    <w:uiPriority w:val="22"/>
    <w:qFormat/>
    <w:rsid w:val="000D57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619</Words>
  <Characters>3406</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Groot</dc:creator>
  <cp:keywords/>
  <dc:description/>
  <cp:lastModifiedBy>Sylvia Groot</cp:lastModifiedBy>
  <cp:revision>1</cp:revision>
  <dcterms:created xsi:type="dcterms:W3CDTF">2025-04-28T09:07:00Z</dcterms:created>
  <dcterms:modified xsi:type="dcterms:W3CDTF">2025-04-28T09:13:00Z</dcterms:modified>
</cp:coreProperties>
</file>