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3FA486" w14:textId="30679902" w:rsidR="00FF3398" w:rsidRDefault="00FF3398" w:rsidP="00FF3398">
      <w:pPr>
        <w:rPr>
          <w:rFonts w:asciiTheme="majorHAnsi" w:hAnsiTheme="majorHAnsi" w:cstheme="majorHAnsi"/>
          <w:b/>
          <w:bCs/>
        </w:rPr>
      </w:pPr>
      <w:r>
        <w:rPr>
          <w:rFonts w:asciiTheme="majorHAnsi" w:hAnsiTheme="majorHAnsi" w:cstheme="majorHAnsi"/>
          <w:b/>
          <w:bCs/>
        </w:rPr>
        <w:t xml:space="preserve">Verslag Presentatie van Dr. </w:t>
      </w:r>
      <w:r w:rsidRPr="00E25E8C">
        <w:rPr>
          <w:rFonts w:asciiTheme="majorHAnsi" w:hAnsiTheme="majorHAnsi" w:cstheme="majorHAnsi"/>
          <w:b/>
          <w:bCs/>
        </w:rPr>
        <w:t xml:space="preserve">Bram ter </w:t>
      </w:r>
      <w:proofErr w:type="spellStart"/>
      <w:r w:rsidRPr="00E25E8C">
        <w:rPr>
          <w:rFonts w:asciiTheme="majorHAnsi" w:hAnsiTheme="majorHAnsi" w:cstheme="majorHAnsi"/>
          <w:b/>
          <w:bCs/>
        </w:rPr>
        <w:t>Harmsel</w:t>
      </w:r>
      <w:proofErr w:type="spellEnd"/>
      <w:r>
        <w:rPr>
          <w:rFonts w:asciiTheme="majorHAnsi" w:hAnsiTheme="majorHAnsi" w:cstheme="majorHAnsi"/>
          <w:b/>
          <w:bCs/>
        </w:rPr>
        <w:t xml:space="preserve">, </w:t>
      </w:r>
      <w:r>
        <w:rPr>
          <w:rFonts w:asciiTheme="majorHAnsi" w:hAnsiTheme="majorHAnsi" w:cstheme="majorHAnsi"/>
          <w:b/>
          <w:bCs/>
        </w:rPr>
        <w:t>Ledencontactdag 5 april 2025</w:t>
      </w:r>
    </w:p>
    <w:p w14:paraId="1CDD0322" w14:textId="09427CC9" w:rsidR="00FF3398" w:rsidRPr="00E25E8C" w:rsidRDefault="00FF3398" w:rsidP="00FF3398">
      <w:pPr>
        <w:rPr>
          <w:rFonts w:asciiTheme="majorHAnsi" w:hAnsiTheme="majorHAnsi" w:cstheme="majorHAnsi"/>
          <w:b/>
          <w:bCs/>
        </w:rPr>
      </w:pPr>
      <w:r>
        <w:rPr>
          <w:rFonts w:asciiTheme="majorHAnsi" w:hAnsiTheme="majorHAnsi" w:cstheme="majorHAnsi"/>
          <w:b/>
          <w:bCs/>
        </w:rPr>
        <w:t xml:space="preserve">Dr. Ter </w:t>
      </w:r>
      <w:proofErr w:type="spellStart"/>
      <w:r>
        <w:rPr>
          <w:rFonts w:asciiTheme="majorHAnsi" w:hAnsiTheme="majorHAnsi" w:cstheme="majorHAnsi"/>
          <w:b/>
          <w:bCs/>
        </w:rPr>
        <w:t>Harmsel</w:t>
      </w:r>
      <w:proofErr w:type="spellEnd"/>
      <w:r>
        <w:rPr>
          <w:rFonts w:asciiTheme="majorHAnsi" w:hAnsiTheme="majorHAnsi" w:cstheme="majorHAnsi"/>
          <w:b/>
          <w:bCs/>
        </w:rPr>
        <w:t xml:space="preserve"> is</w:t>
      </w:r>
      <w:r w:rsidRPr="00E25E8C">
        <w:rPr>
          <w:rFonts w:asciiTheme="majorHAnsi" w:hAnsiTheme="majorHAnsi" w:cstheme="majorHAnsi"/>
          <w:b/>
          <w:bCs/>
        </w:rPr>
        <w:t xml:space="preserve"> gynaecoloog, </w:t>
      </w:r>
      <w:r>
        <w:rPr>
          <w:rFonts w:asciiTheme="majorHAnsi" w:hAnsiTheme="majorHAnsi" w:cstheme="majorHAnsi"/>
          <w:b/>
          <w:bCs/>
        </w:rPr>
        <w:t>is</w:t>
      </w:r>
      <w:r w:rsidRPr="00E25E8C">
        <w:rPr>
          <w:rFonts w:asciiTheme="majorHAnsi" w:hAnsiTheme="majorHAnsi" w:cstheme="majorHAnsi"/>
          <w:b/>
          <w:bCs/>
        </w:rPr>
        <w:t xml:space="preserve"> lid van de Medische Adviesraad en werkzaam bij de Bergman </w:t>
      </w:r>
      <w:proofErr w:type="spellStart"/>
      <w:r w:rsidRPr="00E25E8C">
        <w:rPr>
          <w:rFonts w:asciiTheme="majorHAnsi" w:hAnsiTheme="majorHAnsi" w:cstheme="majorHAnsi"/>
          <w:b/>
          <w:bCs/>
        </w:rPr>
        <w:t>Clinics</w:t>
      </w:r>
      <w:proofErr w:type="spellEnd"/>
      <w:r>
        <w:rPr>
          <w:rFonts w:asciiTheme="majorHAnsi" w:hAnsiTheme="majorHAnsi" w:cstheme="majorHAnsi"/>
          <w:b/>
          <w:bCs/>
        </w:rPr>
        <w:t xml:space="preserve"> (v/h Roosevelt Kliniek)</w:t>
      </w:r>
      <w:r w:rsidRPr="00E25E8C">
        <w:rPr>
          <w:rFonts w:asciiTheme="majorHAnsi" w:hAnsiTheme="majorHAnsi" w:cstheme="majorHAnsi"/>
          <w:b/>
          <w:bCs/>
        </w:rPr>
        <w:t xml:space="preserve"> in Leiden en Delft</w:t>
      </w:r>
      <w:r>
        <w:rPr>
          <w:rFonts w:asciiTheme="majorHAnsi" w:hAnsiTheme="majorHAnsi" w:cstheme="majorHAnsi"/>
          <w:b/>
          <w:bCs/>
        </w:rPr>
        <w:t xml:space="preserve">. </w:t>
      </w:r>
      <w:r>
        <w:rPr>
          <w:rFonts w:asciiTheme="majorHAnsi" w:hAnsiTheme="majorHAnsi" w:cstheme="majorHAnsi"/>
          <w:b/>
          <w:bCs/>
        </w:rPr>
        <w:t>Dr.</w:t>
      </w:r>
      <w:r>
        <w:rPr>
          <w:rFonts w:asciiTheme="majorHAnsi" w:hAnsiTheme="majorHAnsi" w:cstheme="majorHAnsi"/>
          <w:b/>
          <w:bCs/>
        </w:rPr>
        <w:t xml:space="preserve"> ter </w:t>
      </w:r>
      <w:proofErr w:type="spellStart"/>
      <w:r>
        <w:rPr>
          <w:rFonts w:asciiTheme="majorHAnsi" w:hAnsiTheme="majorHAnsi" w:cstheme="majorHAnsi"/>
          <w:b/>
          <w:bCs/>
        </w:rPr>
        <w:t>Harmsel</w:t>
      </w:r>
      <w:proofErr w:type="spellEnd"/>
      <w:r w:rsidRPr="00E25E8C">
        <w:rPr>
          <w:rFonts w:asciiTheme="majorHAnsi" w:hAnsiTheme="majorHAnsi" w:cstheme="majorHAnsi"/>
          <w:b/>
          <w:bCs/>
        </w:rPr>
        <w:t xml:space="preserve"> spreekt vandaag over </w:t>
      </w:r>
      <w:proofErr w:type="spellStart"/>
      <w:r w:rsidRPr="00E25E8C">
        <w:rPr>
          <w:rFonts w:asciiTheme="majorHAnsi" w:hAnsiTheme="majorHAnsi" w:cstheme="majorHAnsi"/>
          <w:b/>
          <w:bCs/>
        </w:rPr>
        <w:t>lichen</w:t>
      </w:r>
      <w:proofErr w:type="spellEnd"/>
      <w:r w:rsidRPr="00E25E8C">
        <w:rPr>
          <w:rFonts w:asciiTheme="majorHAnsi" w:hAnsiTheme="majorHAnsi" w:cstheme="majorHAnsi"/>
          <w:b/>
          <w:bCs/>
        </w:rPr>
        <w:t xml:space="preserve"> </w:t>
      </w:r>
      <w:proofErr w:type="spellStart"/>
      <w:r w:rsidRPr="00E25E8C">
        <w:rPr>
          <w:rFonts w:asciiTheme="majorHAnsi" w:hAnsiTheme="majorHAnsi" w:cstheme="majorHAnsi"/>
          <w:b/>
          <w:bCs/>
        </w:rPr>
        <w:t>planus</w:t>
      </w:r>
      <w:proofErr w:type="spellEnd"/>
      <w:r w:rsidRPr="00E25E8C">
        <w:rPr>
          <w:rFonts w:asciiTheme="majorHAnsi" w:hAnsiTheme="majorHAnsi" w:cstheme="majorHAnsi"/>
          <w:b/>
          <w:bCs/>
        </w:rPr>
        <w:t xml:space="preserve"> en intimiteit. </w:t>
      </w:r>
    </w:p>
    <w:p w14:paraId="65CDE85F" w14:textId="77777777" w:rsidR="00FF3398" w:rsidRPr="00E25E8C" w:rsidRDefault="00FF3398" w:rsidP="00FF3398">
      <w:pPr>
        <w:rPr>
          <w:rFonts w:asciiTheme="majorHAnsi" w:hAnsiTheme="majorHAnsi" w:cstheme="majorHAnsi"/>
        </w:rPr>
      </w:pPr>
      <w:r w:rsidRPr="00E25E8C">
        <w:rPr>
          <w:rFonts w:asciiTheme="majorHAnsi" w:hAnsiTheme="majorHAnsi" w:cstheme="majorHAnsi"/>
        </w:rPr>
        <w:t xml:space="preserve">Intimiteit is een gevoel van diepe verbondenheid, nabijheid, vertrouwen tussen mensen. Dit kan emotioneel, fysiek, spiritueel zijn en komt voor in verschillende relaties zoals romantische partners, vrienden of familie en draait om kwetsbaarheid. Intimiteit wordt wellicht verward met seksualiteit. Dit verwijst naar seksuele gevoelens, verlangens, identiteit en gedragingen en omvat zowel biologische en psychologische aspecten en speelt een rol in relaties, intimiteit en zelfexpressie en kan op verschillende manieren worden beleefd. Gaat </w:t>
      </w:r>
      <w:r>
        <w:rPr>
          <w:rFonts w:asciiTheme="majorHAnsi" w:hAnsiTheme="majorHAnsi" w:cstheme="majorHAnsi"/>
        </w:rPr>
        <w:t>intimiteit vandaag</w:t>
      </w:r>
      <w:r w:rsidRPr="00E25E8C">
        <w:rPr>
          <w:rFonts w:asciiTheme="majorHAnsi" w:hAnsiTheme="majorHAnsi" w:cstheme="majorHAnsi"/>
        </w:rPr>
        <w:t xml:space="preserve"> dan wellicht om de relatie tussen </w:t>
      </w:r>
      <w:proofErr w:type="spellStart"/>
      <w:r w:rsidRPr="00E25E8C">
        <w:rPr>
          <w:rFonts w:asciiTheme="majorHAnsi" w:hAnsiTheme="majorHAnsi" w:cstheme="majorHAnsi"/>
        </w:rPr>
        <w:t>lichen</w:t>
      </w:r>
      <w:proofErr w:type="spellEnd"/>
      <w:r w:rsidRPr="00E25E8C">
        <w:rPr>
          <w:rFonts w:asciiTheme="majorHAnsi" w:hAnsiTheme="majorHAnsi" w:cstheme="majorHAnsi"/>
        </w:rPr>
        <w:t xml:space="preserve"> </w:t>
      </w:r>
      <w:proofErr w:type="spellStart"/>
      <w:r w:rsidRPr="00E25E8C">
        <w:rPr>
          <w:rFonts w:asciiTheme="majorHAnsi" w:hAnsiTheme="majorHAnsi" w:cstheme="majorHAnsi"/>
        </w:rPr>
        <w:t>planus</w:t>
      </w:r>
      <w:proofErr w:type="spellEnd"/>
      <w:r w:rsidRPr="00E25E8C">
        <w:rPr>
          <w:rFonts w:asciiTheme="majorHAnsi" w:hAnsiTheme="majorHAnsi" w:cstheme="majorHAnsi"/>
        </w:rPr>
        <w:t xml:space="preserve"> en seks? Seks omvat verschillende vormen van lichamelijk contact en kan variëren afhankelijk van persoonlijke voorkeuren en grenzen. </w:t>
      </w:r>
    </w:p>
    <w:p w14:paraId="2758671F" w14:textId="77777777" w:rsidR="00FF3398" w:rsidRPr="00E25E8C" w:rsidRDefault="00FF3398" w:rsidP="00FF3398">
      <w:pPr>
        <w:rPr>
          <w:rFonts w:asciiTheme="majorHAnsi" w:hAnsiTheme="majorHAnsi" w:cstheme="majorHAnsi"/>
        </w:rPr>
      </w:pPr>
      <w:r w:rsidRPr="00E25E8C">
        <w:rPr>
          <w:rFonts w:asciiTheme="majorHAnsi" w:hAnsiTheme="majorHAnsi" w:cstheme="majorHAnsi"/>
        </w:rPr>
        <w:t xml:space="preserve">Op de vulva, in de vagina, op de anus, mond en lippen kan </w:t>
      </w:r>
      <w:proofErr w:type="spellStart"/>
      <w:r>
        <w:rPr>
          <w:rFonts w:asciiTheme="majorHAnsi" w:hAnsiTheme="majorHAnsi" w:cstheme="majorHAnsi"/>
        </w:rPr>
        <w:t>lichen</w:t>
      </w:r>
      <w:proofErr w:type="spellEnd"/>
      <w:r>
        <w:rPr>
          <w:rFonts w:asciiTheme="majorHAnsi" w:hAnsiTheme="majorHAnsi" w:cstheme="majorHAnsi"/>
        </w:rPr>
        <w:t xml:space="preserve"> </w:t>
      </w:r>
      <w:proofErr w:type="spellStart"/>
      <w:r>
        <w:rPr>
          <w:rFonts w:asciiTheme="majorHAnsi" w:hAnsiTheme="majorHAnsi" w:cstheme="majorHAnsi"/>
        </w:rPr>
        <w:t>planus</w:t>
      </w:r>
      <w:proofErr w:type="spellEnd"/>
      <w:r>
        <w:rPr>
          <w:rFonts w:asciiTheme="majorHAnsi" w:hAnsiTheme="majorHAnsi" w:cstheme="majorHAnsi"/>
        </w:rPr>
        <w:t xml:space="preserve"> </w:t>
      </w:r>
      <w:r w:rsidRPr="00E25E8C">
        <w:rPr>
          <w:rFonts w:asciiTheme="majorHAnsi" w:hAnsiTheme="majorHAnsi" w:cstheme="majorHAnsi"/>
        </w:rPr>
        <w:t>voorkomen</w:t>
      </w:r>
      <w:r>
        <w:rPr>
          <w:rFonts w:asciiTheme="majorHAnsi" w:hAnsiTheme="majorHAnsi" w:cstheme="majorHAnsi"/>
        </w:rPr>
        <w:t>; dit</w:t>
      </w:r>
      <w:r w:rsidRPr="00E25E8C">
        <w:rPr>
          <w:rFonts w:asciiTheme="majorHAnsi" w:hAnsiTheme="majorHAnsi" w:cstheme="majorHAnsi"/>
        </w:rPr>
        <w:t xml:space="preserve"> geeft</w:t>
      </w:r>
      <w:r>
        <w:rPr>
          <w:rFonts w:asciiTheme="majorHAnsi" w:hAnsiTheme="majorHAnsi" w:cstheme="majorHAnsi"/>
        </w:rPr>
        <w:t xml:space="preserve"> </w:t>
      </w:r>
      <w:r w:rsidRPr="00E25E8C">
        <w:rPr>
          <w:rFonts w:asciiTheme="majorHAnsi" w:hAnsiTheme="majorHAnsi" w:cstheme="majorHAnsi"/>
        </w:rPr>
        <w:t>vaak jeuk en pijn. De penis wordt genoemd in de zaal, maar daar wordt op een later moment op ingegaan. Deze pijn en jeuk k</w:t>
      </w:r>
      <w:r>
        <w:rPr>
          <w:rFonts w:asciiTheme="majorHAnsi" w:hAnsiTheme="majorHAnsi" w:cstheme="majorHAnsi"/>
        </w:rPr>
        <w:t>unnen</w:t>
      </w:r>
      <w:r w:rsidRPr="00E25E8C">
        <w:rPr>
          <w:rFonts w:asciiTheme="majorHAnsi" w:hAnsiTheme="majorHAnsi" w:cstheme="majorHAnsi"/>
        </w:rPr>
        <w:t xml:space="preserve"> van invloed zijn op de intimiteit. </w:t>
      </w:r>
    </w:p>
    <w:p w14:paraId="0578C53D" w14:textId="77777777" w:rsidR="00FF3398" w:rsidRPr="00E25E8C" w:rsidRDefault="00FF3398" w:rsidP="00FF3398">
      <w:pPr>
        <w:rPr>
          <w:rFonts w:asciiTheme="majorHAnsi" w:hAnsiTheme="majorHAnsi" w:cstheme="majorHAnsi"/>
        </w:rPr>
      </w:pPr>
      <w:r w:rsidRPr="00E25E8C">
        <w:rPr>
          <w:rFonts w:asciiTheme="majorHAnsi" w:hAnsiTheme="majorHAnsi" w:cstheme="majorHAnsi"/>
        </w:rPr>
        <w:t xml:space="preserve">Dhr. Ter </w:t>
      </w:r>
      <w:proofErr w:type="spellStart"/>
      <w:r w:rsidRPr="00E25E8C">
        <w:rPr>
          <w:rFonts w:asciiTheme="majorHAnsi" w:hAnsiTheme="majorHAnsi" w:cstheme="majorHAnsi"/>
        </w:rPr>
        <w:t>Harmsel</w:t>
      </w:r>
      <w:proofErr w:type="spellEnd"/>
      <w:r w:rsidRPr="00E25E8C">
        <w:rPr>
          <w:rFonts w:asciiTheme="majorHAnsi" w:hAnsiTheme="majorHAnsi" w:cstheme="majorHAnsi"/>
        </w:rPr>
        <w:t xml:space="preserve"> ziet veel vrouwen die vinden dat ze op h</w:t>
      </w:r>
      <w:r>
        <w:rPr>
          <w:rFonts w:asciiTheme="majorHAnsi" w:hAnsiTheme="majorHAnsi" w:cstheme="majorHAnsi"/>
        </w:rPr>
        <w:t>un</w:t>
      </w:r>
      <w:r w:rsidRPr="00E25E8C">
        <w:rPr>
          <w:rFonts w:asciiTheme="majorHAnsi" w:hAnsiTheme="majorHAnsi" w:cstheme="majorHAnsi"/>
        </w:rPr>
        <w:t xml:space="preserve"> leeftijd niet meer kunnen daten</w:t>
      </w:r>
      <w:r>
        <w:rPr>
          <w:rFonts w:asciiTheme="majorHAnsi" w:hAnsiTheme="majorHAnsi" w:cstheme="majorHAnsi"/>
        </w:rPr>
        <w:t xml:space="preserve">, </w:t>
      </w:r>
      <w:r w:rsidRPr="00E25E8C">
        <w:rPr>
          <w:rFonts w:asciiTheme="majorHAnsi" w:hAnsiTheme="majorHAnsi" w:cstheme="majorHAnsi"/>
        </w:rPr>
        <w:t xml:space="preserve">juist vanwege </w:t>
      </w:r>
      <w:r>
        <w:rPr>
          <w:rFonts w:asciiTheme="majorHAnsi" w:hAnsiTheme="majorHAnsi" w:cstheme="majorHAnsi"/>
        </w:rPr>
        <w:t>de</w:t>
      </w:r>
      <w:r w:rsidRPr="00E25E8C">
        <w:rPr>
          <w:rFonts w:asciiTheme="majorHAnsi" w:hAnsiTheme="majorHAnsi" w:cstheme="majorHAnsi"/>
        </w:rPr>
        <w:t xml:space="preserve"> </w:t>
      </w:r>
      <w:proofErr w:type="spellStart"/>
      <w:r w:rsidRPr="00E25E8C">
        <w:rPr>
          <w:rFonts w:asciiTheme="majorHAnsi" w:hAnsiTheme="majorHAnsi" w:cstheme="majorHAnsi"/>
        </w:rPr>
        <w:t>lichen</w:t>
      </w:r>
      <w:proofErr w:type="spellEnd"/>
      <w:r w:rsidRPr="00E25E8C">
        <w:rPr>
          <w:rFonts w:asciiTheme="majorHAnsi" w:hAnsiTheme="majorHAnsi" w:cstheme="majorHAnsi"/>
        </w:rPr>
        <w:t xml:space="preserve"> </w:t>
      </w:r>
      <w:proofErr w:type="spellStart"/>
      <w:r w:rsidRPr="00E25E8C">
        <w:rPr>
          <w:rFonts w:asciiTheme="majorHAnsi" w:hAnsiTheme="majorHAnsi" w:cstheme="majorHAnsi"/>
        </w:rPr>
        <w:t>planus</w:t>
      </w:r>
      <w:proofErr w:type="spellEnd"/>
      <w:r w:rsidRPr="00E25E8C">
        <w:rPr>
          <w:rFonts w:asciiTheme="majorHAnsi" w:hAnsiTheme="majorHAnsi" w:cstheme="majorHAnsi"/>
        </w:rPr>
        <w:t xml:space="preserve">. </w:t>
      </w:r>
      <w:r w:rsidRPr="00413F04">
        <w:rPr>
          <w:rFonts w:asciiTheme="majorHAnsi" w:hAnsiTheme="majorHAnsi" w:cstheme="majorHAnsi"/>
        </w:rPr>
        <w:t>Iedereen heeft echter wel iets op zijn/haar leeftijd wat voor verschillende lichamelijke ongemakken kan zorgen</w:t>
      </w:r>
      <w:r>
        <w:rPr>
          <w:rFonts w:asciiTheme="majorHAnsi" w:hAnsiTheme="majorHAnsi" w:cstheme="majorHAnsi"/>
        </w:rPr>
        <w:t xml:space="preserve">. </w:t>
      </w:r>
      <w:r w:rsidRPr="00E25E8C">
        <w:rPr>
          <w:rFonts w:asciiTheme="majorHAnsi" w:hAnsiTheme="majorHAnsi" w:cstheme="majorHAnsi"/>
        </w:rPr>
        <w:t xml:space="preserve">Schrijf jezelf dus niet af! </w:t>
      </w:r>
    </w:p>
    <w:p w14:paraId="053378C0" w14:textId="77777777" w:rsidR="00FF3398" w:rsidRPr="00E25E8C" w:rsidRDefault="00FF3398" w:rsidP="00FF3398">
      <w:pPr>
        <w:rPr>
          <w:rFonts w:asciiTheme="majorHAnsi" w:hAnsiTheme="majorHAnsi" w:cstheme="majorHAnsi"/>
        </w:rPr>
      </w:pPr>
      <w:r w:rsidRPr="00E25E8C">
        <w:rPr>
          <w:rFonts w:asciiTheme="majorHAnsi" w:hAnsiTheme="majorHAnsi" w:cstheme="majorHAnsi"/>
        </w:rPr>
        <w:t>Seks is net als eten en drinken; je kunt niet zonder. Hoewel een relatie meer is dan seks, is het wel van groot belang. Seks is meer dan penetratie! Het gaat ook om elkaar aankijken (vandaar dat het contactlenzen heet!), elkaar aanraken, knuffelen en vasthouden. Problemen met seksualiteit kunnen voor</w:t>
      </w:r>
      <w:r>
        <w:rPr>
          <w:rFonts w:asciiTheme="majorHAnsi" w:hAnsiTheme="majorHAnsi" w:cstheme="majorHAnsi"/>
        </w:rPr>
        <w:t xml:space="preserve"> </w:t>
      </w:r>
      <w:r w:rsidRPr="00E25E8C">
        <w:rPr>
          <w:rFonts w:asciiTheme="majorHAnsi" w:hAnsiTheme="majorHAnsi" w:cstheme="majorHAnsi"/>
        </w:rPr>
        <w:t xml:space="preserve">komen bij verschillende aandoeningen, echt niet alleen bij </w:t>
      </w:r>
      <w:proofErr w:type="spellStart"/>
      <w:r w:rsidRPr="00E25E8C">
        <w:rPr>
          <w:rFonts w:asciiTheme="majorHAnsi" w:hAnsiTheme="majorHAnsi" w:cstheme="majorHAnsi"/>
        </w:rPr>
        <w:t>lichen</w:t>
      </w:r>
      <w:proofErr w:type="spellEnd"/>
      <w:r w:rsidRPr="00E25E8C">
        <w:rPr>
          <w:rFonts w:asciiTheme="majorHAnsi" w:hAnsiTheme="majorHAnsi" w:cstheme="majorHAnsi"/>
        </w:rPr>
        <w:t xml:space="preserve"> </w:t>
      </w:r>
      <w:proofErr w:type="spellStart"/>
      <w:r w:rsidRPr="00E25E8C">
        <w:rPr>
          <w:rFonts w:asciiTheme="majorHAnsi" w:hAnsiTheme="majorHAnsi" w:cstheme="majorHAnsi"/>
        </w:rPr>
        <w:t>planus</w:t>
      </w:r>
      <w:proofErr w:type="spellEnd"/>
      <w:r w:rsidRPr="00E25E8C">
        <w:rPr>
          <w:rFonts w:asciiTheme="majorHAnsi" w:hAnsiTheme="majorHAnsi" w:cstheme="majorHAnsi"/>
        </w:rPr>
        <w:t xml:space="preserve">. Het klassieke beeld van seks wordt dusdanig geromantiseerd waardoor dit lang niet altijd een realistisch beeld is. </w:t>
      </w:r>
    </w:p>
    <w:p w14:paraId="22AC0B15" w14:textId="77777777" w:rsidR="00FF3398" w:rsidRPr="00E25E8C" w:rsidRDefault="00FF3398" w:rsidP="00FF3398">
      <w:pPr>
        <w:rPr>
          <w:rFonts w:asciiTheme="majorHAnsi" w:hAnsiTheme="majorHAnsi" w:cstheme="majorHAnsi"/>
        </w:rPr>
      </w:pPr>
      <w:r w:rsidRPr="00E25E8C">
        <w:rPr>
          <w:rFonts w:asciiTheme="majorHAnsi" w:hAnsiTheme="majorHAnsi" w:cstheme="majorHAnsi"/>
        </w:rPr>
        <w:t xml:space="preserve">Bij mannen ligt de focus met name op de penis, maar bij vrouwen zijn er veel meer erogene zones. Gebruik NIVEA en ga “Niet Invullen Voor Een Ander”. </w:t>
      </w:r>
      <w:r>
        <w:rPr>
          <w:rFonts w:asciiTheme="majorHAnsi" w:hAnsiTheme="majorHAnsi" w:cstheme="majorHAnsi"/>
        </w:rPr>
        <w:t xml:space="preserve">Lichen </w:t>
      </w:r>
      <w:proofErr w:type="spellStart"/>
      <w:r>
        <w:rPr>
          <w:rFonts w:asciiTheme="majorHAnsi" w:hAnsiTheme="majorHAnsi" w:cstheme="majorHAnsi"/>
        </w:rPr>
        <w:t>planus</w:t>
      </w:r>
      <w:proofErr w:type="spellEnd"/>
      <w:r>
        <w:rPr>
          <w:rFonts w:asciiTheme="majorHAnsi" w:hAnsiTheme="majorHAnsi" w:cstheme="majorHAnsi"/>
        </w:rPr>
        <w:t xml:space="preserve"> wordt ingeschaald als auto-immuunziekte; deze komen vaker voor bij vrouwen.</w:t>
      </w:r>
    </w:p>
    <w:p w14:paraId="3D31FA59" w14:textId="77777777" w:rsidR="00FF3398" w:rsidRPr="00E25E8C" w:rsidRDefault="00FF3398" w:rsidP="00FF3398">
      <w:pPr>
        <w:rPr>
          <w:rFonts w:asciiTheme="majorHAnsi" w:hAnsiTheme="majorHAnsi" w:cstheme="majorHAnsi"/>
        </w:rPr>
      </w:pPr>
      <w:r w:rsidRPr="00E25E8C">
        <w:rPr>
          <w:rFonts w:asciiTheme="majorHAnsi" w:hAnsiTheme="majorHAnsi" w:cstheme="majorHAnsi"/>
        </w:rPr>
        <w:t xml:space="preserve">Als tips kan Dhr. Ter </w:t>
      </w:r>
      <w:proofErr w:type="spellStart"/>
      <w:r w:rsidRPr="00E25E8C">
        <w:rPr>
          <w:rFonts w:asciiTheme="majorHAnsi" w:hAnsiTheme="majorHAnsi" w:cstheme="majorHAnsi"/>
        </w:rPr>
        <w:t>Harmsel</w:t>
      </w:r>
      <w:proofErr w:type="spellEnd"/>
      <w:r w:rsidRPr="00E25E8C">
        <w:rPr>
          <w:rFonts w:asciiTheme="majorHAnsi" w:hAnsiTheme="majorHAnsi" w:cstheme="majorHAnsi"/>
        </w:rPr>
        <w:t xml:space="preserve"> meegeven</w:t>
      </w:r>
      <w:r>
        <w:rPr>
          <w:rFonts w:asciiTheme="majorHAnsi" w:hAnsiTheme="majorHAnsi" w:cstheme="majorHAnsi"/>
        </w:rPr>
        <w:t>:</w:t>
      </w:r>
      <w:r w:rsidRPr="00E25E8C">
        <w:rPr>
          <w:rFonts w:asciiTheme="majorHAnsi" w:hAnsiTheme="majorHAnsi" w:cstheme="majorHAnsi"/>
        </w:rPr>
        <w:t xml:space="preserve"> </w:t>
      </w:r>
      <w:r>
        <w:rPr>
          <w:rFonts w:asciiTheme="majorHAnsi" w:hAnsiTheme="majorHAnsi" w:cstheme="majorHAnsi"/>
        </w:rPr>
        <w:t>o</w:t>
      </w:r>
      <w:r w:rsidRPr="00E25E8C">
        <w:rPr>
          <w:rFonts w:asciiTheme="majorHAnsi" w:hAnsiTheme="majorHAnsi" w:cstheme="majorHAnsi"/>
        </w:rPr>
        <w:t xml:space="preserve">p een tampon kan </w:t>
      </w:r>
      <w:proofErr w:type="spellStart"/>
      <w:r w:rsidRPr="00E25E8C">
        <w:rPr>
          <w:rFonts w:asciiTheme="majorHAnsi" w:hAnsiTheme="majorHAnsi" w:cstheme="majorHAnsi"/>
        </w:rPr>
        <w:t>dermovate</w:t>
      </w:r>
      <w:proofErr w:type="spellEnd"/>
      <w:r w:rsidRPr="00E25E8C">
        <w:rPr>
          <w:rFonts w:asciiTheme="majorHAnsi" w:hAnsiTheme="majorHAnsi" w:cstheme="majorHAnsi"/>
        </w:rPr>
        <w:t xml:space="preserve"> zalf gesmeerd en ingebracht worden, maar dat is vaak pijnlijk. Vraag in plaats daarvan om Hydrocortison zetpillen van 25 mg. </w:t>
      </w:r>
      <w:proofErr w:type="spellStart"/>
      <w:r w:rsidRPr="00E25E8C">
        <w:rPr>
          <w:rFonts w:asciiTheme="majorHAnsi" w:hAnsiTheme="majorHAnsi" w:cstheme="majorHAnsi"/>
        </w:rPr>
        <w:t>Dermovate</w:t>
      </w:r>
      <w:proofErr w:type="spellEnd"/>
      <w:r>
        <w:rPr>
          <w:rFonts w:asciiTheme="majorHAnsi" w:hAnsiTheme="majorHAnsi" w:cstheme="majorHAnsi"/>
        </w:rPr>
        <w:t>-</w:t>
      </w:r>
      <w:r w:rsidRPr="00E25E8C">
        <w:rPr>
          <w:rFonts w:asciiTheme="majorHAnsi" w:hAnsiTheme="majorHAnsi" w:cstheme="majorHAnsi"/>
        </w:rPr>
        <w:t xml:space="preserve">zalf en </w:t>
      </w:r>
      <w:proofErr w:type="spellStart"/>
      <w:r>
        <w:rPr>
          <w:rFonts w:asciiTheme="majorHAnsi" w:hAnsiTheme="majorHAnsi" w:cstheme="majorHAnsi"/>
        </w:rPr>
        <w:t>P</w:t>
      </w:r>
      <w:r w:rsidRPr="00E25E8C">
        <w:rPr>
          <w:rFonts w:asciiTheme="majorHAnsi" w:hAnsiTheme="majorHAnsi" w:cstheme="majorHAnsi"/>
        </w:rPr>
        <w:t>rotopic</w:t>
      </w:r>
      <w:proofErr w:type="spellEnd"/>
      <w:r>
        <w:rPr>
          <w:rFonts w:asciiTheme="majorHAnsi" w:hAnsiTheme="majorHAnsi" w:cstheme="majorHAnsi"/>
        </w:rPr>
        <w:t>-</w:t>
      </w:r>
      <w:r w:rsidRPr="00E25E8C">
        <w:rPr>
          <w:rFonts w:asciiTheme="majorHAnsi" w:hAnsiTheme="majorHAnsi" w:cstheme="majorHAnsi"/>
        </w:rPr>
        <w:t xml:space="preserve">zalf. Wat voor reuma gebruikt kan worden, kan ook bij </w:t>
      </w:r>
      <w:proofErr w:type="spellStart"/>
      <w:r w:rsidRPr="00E25E8C">
        <w:rPr>
          <w:rFonts w:asciiTheme="majorHAnsi" w:hAnsiTheme="majorHAnsi" w:cstheme="majorHAnsi"/>
        </w:rPr>
        <w:t>lichen</w:t>
      </w:r>
      <w:proofErr w:type="spellEnd"/>
      <w:r w:rsidRPr="00E25E8C">
        <w:rPr>
          <w:rFonts w:asciiTheme="majorHAnsi" w:hAnsiTheme="majorHAnsi" w:cstheme="majorHAnsi"/>
        </w:rPr>
        <w:t xml:space="preserve"> </w:t>
      </w:r>
      <w:proofErr w:type="spellStart"/>
      <w:r w:rsidRPr="00E25E8C">
        <w:rPr>
          <w:rFonts w:asciiTheme="majorHAnsi" w:hAnsiTheme="majorHAnsi" w:cstheme="majorHAnsi"/>
        </w:rPr>
        <w:t>planus</w:t>
      </w:r>
      <w:proofErr w:type="spellEnd"/>
      <w:r w:rsidRPr="00E25E8C">
        <w:rPr>
          <w:rFonts w:asciiTheme="majorHAnsi" w:hAnsiTheme="majorHAnsi" w:cstheme="majorHAnsi"/>
        </w:rPr>
        <w:t xml:space="preserve"> gebruikt worden (zoals kortdurend prednison); dezelfde systemische behandelingen werken vaak. Probeer echter met smeren vooruit te kunnen, want deze behandelingen hebben vaak ook nadelige effecten. Er bestaan daarnaast speciale fietszadels voor mensen met last aan hun genitaliën. </w:t>
      </w:r>
    </w:p>
    <w:p w14:paraId="415DFA61" w14:textId="77777777" w:rsidR="00FF3398" w:rsidRPr="00E25E8C" w:rsidRDefault="00FF3398" w:rsidP="00FF3398">
      <w:pPr>
        <w:rPr>
          <w:rFonts w:asciiTheme="majorHAnsi" w:hAnsiTheme="majorHAnsi" w:cstheme="majorHAnsi"/>
        </w:rPr>
      </w:pPr>
      <w:r w:rsidRPr="00E25E8C">
        <w:rPr>
          <w:rFonts w:asciiTheme="majorHAnsi" w:hAnsiTheme="majorHAnsi" w:cstheme="majorHAnsi"/>
        </w:rPr>
        <w:t xml:space="preserve">In de zaal wordt gevraagd naar het verschil tussen VLP en </w:t>
      </w:r>
      <w:proofErr w:type="spellStart"/>
      <w:r w:rsidRPr="00E25E8C">
        <w:rPr>
          <w:rFonts w:asciiTheme="majorHAnsi" w:hAnsiTheme="majorHAnsi" w:cstheme="majorHAnsi"/>
        </w:rPr>
        <w:t>lichen</w:t>
      </w:r>
      <w:proofErr w:type="spellEnd"/>
      <w:r w:rsidRPr="00E25E8C">
        <w:rPr>
          <w:rFonts w:asciiTheme="majorHAnsi" w:hAnsiTheme="majorHAnsi" w:cstheme="majorHAnsi"/>
        </w:rPr>
        <w:t xml:space="preserve"> sclerosus. Deze aandoeningen zijn wel degelijk verschillend; bij LP is er meer rode huid op de slijmvliezen met vervormingen (met pijn), bij Lichen Sclerosus is er meer witte huid op de slijmvliezen (vooral met jeuk, wanneer het kapot gaat wordt dit pijn). De behandeling is eigenlijk hetzelfde, maar LS is over het algemeen beter te behandelen dan ernstige LP. Lichen Sclerosus komt niet in de vagina voor, hoogstens bij de ingang (met vervormingen tot gevolg bij beide aandoeningen). </w:t>
      </w:r>
    </w:p>
    <w:p w14:paraId="33C77DBE" w14:textId="77777777" w:rsidR="00FF3398" w:rsidRDefault="00FF3398">
      <w:pPr>
        <w:rPr>
          <w:rFonts w:asciiTheme="majorHAnsi" w:hAnsiTheme="majorHAnsi" w:cstheme="majorHAnsi"/>
        </w:rPr>
      </w:pPr>
      <w:r>
        <w:rPr>
          <w:rFonts w:asciiTheme="majorHAnsi" w:hAnsiTheme="majorHAnsi" w:cstheme="majorHAnsi"/>
        </w:rPr>
        <w:br w:type="page"/>
      </w:r>
    </w:p>
    <w:p w14:paraId="4D5B311B" w14:textId="56B9DFB1" w:rsidR="00FF3398" w:rsidRPr="00E25E8C" w:rsidRDefault="00FF3398" w:rsidP="00FF3398">
      <w:pPr>
        <w:rPr>
          <w:rFonts w:asciiTheme="majorHAnsi" w:hAnsiTheme="majorHAnsi" w:cstheme="majorHAnsi"/>
        </w:rPr>
      </w:pPr>
      <w:r w:rsidRPr="00E25E8C">
        <w:rPr>
          <w:rFonts w:asciiTheme="majorHAnsi" w:hAnsiTheme="majorHAnsi" w:cstheme="majorHAnsi"/>
        </w:rPr>
        <w:lastRenderedPageBreak/>
        <w:t xml:space="preserve">Vooraf is een vraag gesteld over de relatie tussen het slikken van de orale anticonceptiepil (n.a.v. onderzoek door Dr. </w:t>
      </w:r>
      <w:proofErr w:type="spellStart"/>
      <w:r w:rsidRPr="00E25E8C">
        <w:rPr>
          <w:rFonts w:asciiTheme="majorHAnsi" w:hAnsiTheme="majorHAnsi" w:cstheme="majorHAnsi"/>
        </w:rPr>
        <w:t>Christos</w:t>
      </w:r>
      <w:proofErr w:type="spellEnd"/>
      <w:r w:rsidRPr="00E25E8C">
        <w:rPr>
          <w:rFonts w:asciiTheme="majorHAnsi" w:hAnsiTheme="majorHAnsi" w:cstheme="majorHAnsi"/>
        </w:rPr>
        <w:t xml:space="preserve"> </w:t>
      </w:r>
      <w:proofErr w:type="spellStart"/>
      <w:r w:rsidRPr="00E25E8C">
        <w:rPr>
          <w:rFonts w:asciiTheme="majorHAnsi" w:hAnsiTheme="majorHAnsi" w:cstheme="majorHAnsi"/>
        </w:rPr>
        <w:t>Tziotzios</w:t>
      </w:r>
      <w:proofErr w:type="spellEnd"/>
      <w:r w:rsidRPr="00E25E8C">
        <w:rPr>
          <w:rFonts w:asciiTheme="majorHAnsi" w:hAnsiTheme="majorHAnsi" w:cstheme="majorHAnsi"/>
        </w:rPr>
        <w:t xml:space="preserve">) en het voorkomen van LP? Dit om LP te voorkomen bij onze dochters. Dhr. Ter </w:t>
      </w:r>
      <w:proofErr w:type="spellStart"/>
      <w:r w:rsidRPr="00E25E8C">
        <w:rPr>
          <w:rFonts w:asciiTheme="majorHAnsi" w:hAnsiTheme="majorHAnsi" w:cstheme="majorHAnsi"/>
        </w:rPr>
        <w:t>Harmsel</w:t>
      </w:r>
      <w:proofErr w:type="spellEnd"/>
      <w:r w:rsidRPr="00E25E8C">
        <w:rPr>
          <w:rFonts w:asciiTheme="majorHAnsi" w:hAnsiTheme="majorHAnsi" w:cstheme="majorHAnsi"/>
        </w:rPr>
        <w:t xml:space="preserve"> kent dit onderzoek niet en raadt geen aangepast beleid aan ten aanzien van anticonceptie. </w:t>
      </w:r>
    </w:p>
    <w:p w14:paraId="3E77B8CB" w14:textId="77777777" w:rsidR="00FF3398" w:rsidRPr="00E25E8C" w:rsidRDefault="00FF3398" w:rsidP="00FF3398">
      <w:pPr>
        <w:rPr>
          <w:rFonts w:asciiTheme="majorHAnsi" w:hAnsiTheme="majorHAnsi" w:cstheme="majorHAnsi"/>
        </w:rPr>
      </w:pPr>
      <w:r w:rsidRPr="00E25E8C">
        <w:rPr>
          <w:rFonts w:asciiTheme="majorHAnsi" w:hAnsiTheme="majorHAnsi" w:cstheme="majorHAnsi"/>
        </w:rPr>
        <w:t xml:space="preserve">Ook wordt gevraagd naar de houdbaarheidsdatum van </w:t>
      </w:r>
      <w:proofErr w:type="spellStart"/>
      <w:r>
        <w:rPr>
          <w:rFonts w:asciiTheme="majorHAnsi" w:hAnsiTheme="majorHAnsi" w:cstheme="majorHAnsi"/>
        </w:rPr>
        <w:t>D</w:t>
      </w:r>
      <w:r w:rsidRPr="00E25E8C">
        <w:rPr>
          <w:rFonts w:asciiTheme="majorHAnsi" w:hAnsiTheme="majorHAnsi" w:cstheme="majorHAnsi"/>
        </w:rPr>
        <w:t>ermovate</w:t>
      </w:r>
      <w:proofErr w:type="spellEnd"/>
      <w:r>
        <w:rPr>
          <w:rFonts w:asciiTheme="majorHAnsi" w:hAnsiTheme="majorHAnsi" w:cstheme="majorHAnsi"/>
        </w:rPr>
        <w:t>-</w:t>
      </w:r>
      <w:r w:rsidRPr="00E25E8C">
        <w:rPr>
          <w:rFonts w:asciiTheme="majorHAnsi" w:hAnsiTheme="majorHAnsi" w:cstheme="majorHAnsi"/>
        </w:rPr>
        <w:t xml:space="preserve">zalf. Zalf is op basis van vaseline, waar geen conserveringsmiddelen in zitten. Dhr. Ter </w:t>
      </w:r>
      <w:proofErr w:type="spellStart"/>
      <w:r w:rsidRPr="00E25E8C">
        <w:rPr>
          <w:rFonts w:asciiTheme="majorHAnsi" w:hAnsiTheme="majorHAnsi" w:cstheme="majorHAnsi"/>
        </w:rPr>
        <w:t>Harmsel</w:t>
      </w:r>
      <w:proofErr w:type="spellEnd"/>
      <w:r w:rsidRPr="00E25E8C">
        <w:rPr>
          <w:rFonts w:asciiTheme="majorHAnsi" w:hAnsiTheme="majorHAnsi" w:cstheme="majorHAnsi"/>
        </w:rPr>
        <w:t xml:space="preserve"> geeft aan dat er geen bewijs is dat deze zalf niet langer kan worden bewaard. Er is geen verschil tussen </w:t>
      </w:r>
      <w:proofErr w:type="spellStart"/>
      <w:r>
        <w:rPr>
          <w:rFonts w:asciiTheme="majorHAnsi" w:hAnsiTheme="majorHAnsi" w:cstheme="majorHAnsi"/>
        </w:rPr>
        <w:t>D</w:t>
      </w:r>
      <w:r w:rsidRPr="00E25E8C">
        <w:rPr>
          <w:rFonts w:asciiTheme="majorHAnsi" w:hAnsiTheme="majorHAnsi" w:cstheme="majorHAnsi"/>
        </w:rPr>
        <w:t>ermovate</w:t>
      </w:r>
      <w:proofErr w:type="spellEnd"/>
      <w:r>
        <w:rPr>
          <w:rFonts w:asciiTheme="majorHAnsi" w:hAnsiTheme="majorHAnsi" w:cstheme="majorHAnsi"/>
        </w:rPr>
        <w:t>-</w:t>
      </w:r>
      <w:r w:rsidRPr="00E25E8C">
        <w:rPr>
          <w:rFonts w:asciiTheme="majorHAnsi" w:hAnsiTheme="majorHAnsi" w:cstheme="majorHAnsi"/>
        </w:rPr>
        <w:t xml:space="preserve">zalf en </w:t>
      </w:r>
      <w:proofErr w:type="spellStart"/>
      <w:r>
        <w:rPr>
          <w:rFonts w:asciiTheme="majorHAnsi" w:hAnsiTheme="majorHAnsi" w:cstheme="majorHAnsi"/>
        </w:rPr>
        <w:t>D</w:t>
      </w:r>
      <w:r w:rsidRPr="00E25E8C">
        <w:rPr>
          <w:rFonts w:asciiTheme="majorHAnsi" w:hAnsiTheme="majorHAnsi" w:cstheme="majorHAnsi"/>
        </w:rPr>
        <w:t>ecloban</w:t>
      </w:r>
      <w:proofErr w:type="spellEnd"/>
      <w:r w:rsidRPr="00E25E8C">
        <w:rPr>
          <w:rFonts w:asciiTheme="majorHAnsi" w:hAnsiTheme="majorHAnsi" w:cstheme="majorHAnsi"/>
        </w:rPr>
        <w:t xml:space="preserve">. U hoeft niet bang te zijn voor besmettingsrisico wanneer u de zalf langer smeert, tenzij de tube erg vies is geworden uiteraard; vervang de zalf dan! </w:t>
      </w:r>
    </w:p>
    <w:p w14:paraId="11F91160" w14:textId="77777777" w:rsidR="00FF3398" w:rsidRPr="00E25E8C" w:rsidRDefault="00FF3398" w:rsidP="00FF3398">
      <w:pPr>
        <w:rPr>
          <w:rFonts w:asciiTheme="majorHAnsi" w:hAnsiTheme="majorHAnsi" w:cstheme="majorHAnsi"/>
        </w:rPr>
      </w:pPr>
      <w:proofErr w:type="spellStart"/>
      <w:r w:rsidRPr="00E25E8C">
        <w:rPr>
          <w:rFonts w:asciiTheme="majorHAnsi" w:hAnsiTheme="majorHAnsi" w:cstheme="majorHAnsi"/>
        </w:rPr>
        <w:t>Cutivate</w:t>
      </w:r>
      <w:proofErr w:type="spellEnd"/>
      <w:r>
        <w:rPr>
          <w:rFonts w:asciiTheme="majorHAnsi" w:hAnsiTheme="majorHAnsi" w:cstheme="majorHAnsi"/>
        </w:rPr>
        <w:t>-</w:t>
      </w:r>
      <w:r w:rsidRPr="00E25E8C">
        <w:rPr>
          <w:rFonts w:asciiTheme="majorHAnsi" w:hAnsiTheme="majorHAnsi" w:cstheme="majorHAnsi"/>
        </w:rPr>
        <w:t xml:space="preserve">zalf (klasse 3) en </w:t>
      </w:r>
      <w:proofErr w:type="spellStart"/>
      <w:r>
        <w:rPr>
          <w:rFonts w:asciiTheme="majorHAnsi" w:hAnsiTheme="majorHAnsi" w:cstheme="majorHAnsi"/>
        </w:rPr>
        <w:t>D</w:t>
      </w:r>
      <w:r w:rsidRPr="00E25E8C">
        <w:rPr>
          <w:rFonts w:asciiTheme="majorHAnsi" w:hAnsiTheme="majorHAnsi" w:cstheme="majorHAnsi"/>
        </w:rPr>
        <w:t>ermovate</w:t>
      </w:r>
      <w:proofErr w:type="spellEnd"/>
      <w:r>
        <w:rPr>
          <w:rFonts w:asciiTheme="majorHAnsi" w:hAnsiTheme="majorHAnsi" w:cstheme="majorHAnsi"/>
        </w:rPr>
        <w:t>-</w:t>
      </w:r>
      <w:r w:rsidRPr="00E25E8C">
        <w:rPr>
          <w:rFonts w:asciiTheme="majorHAnsi" w:hAnsiTheme="majorHAnsi" w:cstheme="majorHAnsi"/>
        </w:rPr>
        <w:t xml:space="preserve">zalf (klasse 4; het sterkste middel) hoeft niet door elkaar gebruikt te worden; </w:t>
      </w:r>
      <w:proofErr w:type="spellStart"/>
      <w:r>
        <w:rPr>
          <w:rFonts w:asciiTheme="majorHAnsi" w:hAnsiTheme="majorHAnsi" w:cstheme="majorHAnsi"/>
        </w:rPr>
        <w:t>D</w:t>
      </w:r>
      <w:r w:rsidRPr="00E25E8C">
        <w:rPr>
          <w:rFonts w:asciiTheme="majorHAnsi" w:hAnsiTheme="majorHAnsi" w:cstheme="majorHAnsi"/>
        </w:rPr>
        <w:t>ermovate</w:t>
      </w:r>
      <w:proofErr w:type="spellEnd"/>
      <w:r>
        <w:rPr>
          <w:rFonts w:asciiTheme="majorHAnsi" w:hAnsiTheme="majorHAnsi" w:cstheme="majorHAnsi"/>
        </w:rPr>
        <w:t>-</w:t>
      </w:r>
      <w:r w:rsidRPr="00E25E8C">
        <w:rPr>
          <w:rFonts w:asciiTheme="majorHAnsi" w:hAnsiTheme="majorHAnsi" w:cstheme="majorHAnsi"/>
        </w:rPr>
        <w:t xml:space="preserve">zalf kan </w:t>
      </w:r>
      <w:proofErr w:type="spellStart"/>
      <w:r w:rsidRPr="00E25E8C">
        <w:rPr>
          <w:rFonts w:asciiTheme="majorHAnsi" w:hAnsiTheme="majorHAnsi" w:cstheme="majorHAnsi"/>
        </w:rPr>
        <w:t>pulsgewijs</w:t>
      </w:r>
      <w:proofErr w:type="spellEnd"/>
      <w:r w:rsidRPr="00E25E8C">
        <w:rPr>
          <w:rFonts w:asciiTheme="majorHAnsi" w:hAnsiTheme="majorHAnsi" w:cstheme="majorHAnsi"/>
        </w:rPr>
        <w:t xml:space="preserve"> gebruikt worden (kortdurend) en dan hoeft er geen </w:t>
      </w:r>
      <w:proofErr w:type="spellStart"/>
      <w:r>
        <w:rPr>
          <w:rFonts w:asciiTheme="majorHAnsi" w:hAnsiTheme="majorHAnsi" w:cstheme="majorHAnsi"/>
        </w:rPr>
        <w:t>C</w:t>
      </w:r>
      <w:r w:rsidRPr="00E25E8C">
        <w:rPr>
          <w:rFonts w:asciiTheme="majorHAnsi" w:hAnsiTheme="majorHAnsi" w:cstheme="majorHAnsi"/>
        </w:rPr>
        <w:t>utivate</w:t>
      </w:r>
      <w:proofErr w:type="spellEnd"/>
      <w:r>
        <w:rPr>
          <w:rFonts w:asciiTheme="majorHAnsi" w:hAnsiTheme="majorHAnsi" w:cstheme="majorHAnsi"/>
        </w:rPr>
        <w:t>-</w:t>
      </w:r>
      <w:r w:rsidRPr="00E25E8C">
        <w:rPr>
          <w:rFonts w:asciiTheme="majorHAnsi" w:hAnsiTheme="majorHAnsi" w:cstheme="majorHAnsi"/>
        </w:rPr>
        <w:t xml:space="preserve">zalf gebruikt te worden. </w:t>
      </w:r>
    </w:p>
    <w:p w14:paraId="1B1C4A3F" w14:textId="77777777" w:rsidR="00FF3398" w:rsidRPr="00E25E8C" w:rsidRDefault="00FF3398" w:rsidP="00FF3398">
      <w:pPr>
        <w:rPr>
          <w:rFonts w:asciiTheme="majorHAnsi" w:hAnsiTheme="majorHAnsi" w:cstheme="majorHAnsi"/>
        </w:rPr>
      </w:pPr>
    </w:p>
    <w:p w14:paraId="27591979" w14:textId="77777777" w:rsidR="00FF3398" w:rsidRPr="0049660B" w:rsidRDefault="00FF3398" w:rsidP="00FF3398">
      <w:pPr>
        <w:rPr>
          <w:rFonts w:asciiTheme="majorHAnsi" w:hAnsiTheme="majorHAnsi" w:cstheme="majorHAnsi"/>
          <w:i/>
          <w:iCs/>
        </w:rPr>
      </w:pPr>
      <w:r w:rsidRPr="0049660B">
        <w:rPr>
          <w:rFonts w:asciiTheme="majorHAnsi" w:hAnsiTheme="majorHAnsi" w:cstheme="majorHAnsi"/>
          <w:i/>
          <w:iCs/>
        </w:rPr>
        <w:t xml:space="preserve">Er volgt een korte koffiepauze waarin de stands bezocht kunnen worden en men ervaringen met elkaar kan uitwisselen. Na de pauze wordt het programma hervat.  </w:t>
      </w:r>
    </w:p>
    <w:sectPr w:rsidR="00FF3398" w:rsidRPr="0049660B" w:rsidSect="00FF3398">
      <w:headerReference w:type="default" r:id="rId5"/>
      <w:footerReference w:type="default" r:id="rId6"/>
      <w:pgSz w:w="11906" w:h="16838"/>
      <w:pgMar w:top="1417" w:right="1417" w:bottom="1417" w:left="1417" w:header="0"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2179" w:type="dxa"/>
      <w:tblInd w:w="-1701" w:type="dxa"/>
      <w:tblBorders>
        <w:top w:val="single" w:sz="4" w:space="0" w:color="auto"/>
      </w:tblBorders>
      <w:tblCellMar>
        <w:left w:w="70" w:type="dxa"/>
        <w:right w:w="70" w:type="dxa"/>
      </w:tblCellMar>
      <w:tblLook w:val="0000" w:firstRow="0" w:lastRow="0" w:firstColumn="0" w:lastColumn="0" w:noHBand="0" w:noVBand="0"/>
    </w:tblPr>
    <w:tblGrid>
      <w:gridCol w:w="12179"/>
    </w:tblGrid>
    <w:tr w:rsidR="00851313" w:rsidRPr="003A1DEC" w14:paraId="217476ED" w14:textId="77777777" w:rsidTr="00230EF3">
      <w:trPr>
        <w:trHeight w:val="100"/>
      </w:trPr>
      <w:tc>
        <w:tcPr>
          <w:tcW w:w="12179" w:type="dxa"/>
          <w:shd w:val="clear" w:color="auto" w:fill="002060"/>
        </w:tcPr>
        <w:p w14:paraId="4632AF1B" w14:textId="77777777" w:rsidR="00FF3398" w:rsidRPr="003A1DEC" w:rsidRDefault="00FF3398" w:rsidP="00851313">
          <w:pPr>
            <w:pStyle w:val="Koptekst"/>
            <w:tabs>
              <w:tab w:val="clear" w:pos="4536"/>
              <w:tab w:val="clear" w:pos="9072"/>
              <w:tab w:val="left" w:pos="2805"/>
            </w:tabs>
            <w:rPr>
              <w:sz w:val="8"/>
            </w:rPr>
          </w:pPr>
        </w:p>
      </w:tc>
    </w:tr>
    <w:tr w:rsidR="00851313" w:rsidRPr="003A1DEC" w14:paraId="70E051B9" w14:textId="77777777" w:rsidTr="00230EF3">
      <w:trPr>
        <w:trHeight w:val="100"/>
      </w:trPr>
      <w:tc>
        <w:tcPr>
          <w:tcW w:w="12179" w:type="dxa"/>
          <w:shd w:val="clear" w:color="auto" w:fill="FF6600"/>
        </w:tcPr>
        <w:p w14:paraId="0C032CF4" w14:textId="77777777" w:rsidR="00FF3398" w:rsidRPr="003A1DEC" w:rsidRDefault="00FF3398" w:rsidP="00851313">
          <w:pPr>
            <w:pStyle w:val="Koptekst"/>
            <w:tabs>
              <w:tab w:val="clear" w:pos="4536"/>
              <w:tab w:val="clear" w:pos="9072"/>
              <w:tab w:val="left" w:pos="2805"/>
            </w:tabs>
            <w:rPr>
              <w:sz w:val="8"/>
            </w:rPr>
          </w:pPr>
        </w:p>
      </w:tc>
    </w:tr>
  </w:tbl>
  <w:p w14:paraId="68AC122D" w14:textId="77777777" w:rsidR="00FF3398" w:rsidRDefault="00FF3398" w:rsidP="00851313">
    <w:pPr>
      <w:pStyle w:val="Voettekst"/>
      <w:jc w:val="center"/>
      <w:rPr>
        <w:rFonts w:asciiTheme="majorHAnsi" w:hAnsiTheme="majorHAnsi" w:cstheme="majorHAnsi"/>
        <w:color w:val="002060"/>
      </w:rPr>
    </w:pPr>
  </w:p>
  <w:p w14:paraId="2C423ED0" w14:textId="77777777" w:rsidR="00FF3398" w:rsidRPr="00851313" w:rsidRDefault="00FF3398" w:rsidP="00851313">
    <w:pPr>
      <w:pStyle w:val="Voettekst"/>
      <w:jc w:val="center"/>
      <w:rPr>
        <w:rFonts w:asciiTheme="majorHAnsi" w:hAnsiTheme="majorHAnsi" w:cstheme="majorHAnsi"/>
        <w:color w:val="002060"/>
      </w:rPr>
    </w:pPr>
    <w:r>
      <w:rPr>
        <w:rFonts w:asciiTheme="majorHAnsi" w:hAnsiTheme="majorHAnsi" w:cstheme="majorHAnsi"/>
        <w:color w:val="002060"/>
      </w:rPr>
      <w:t>Lichen Planus Vereniging Nederland</w:t>
    </w:r>
    <w:r w:rsidRPr="00851313">
      <w:rPr>
        <w:rFonts w:asciiTheme="majorHAnsi" w:hAnsiTheme="majorHAnsi" w:cstheme="majorHAnsi"/>
        <w:color w:val="002060"/>
      </w:rPr>
      <w:t xml:space="preserve"> | </w:t>
    </w:r>
    <w:r>
      <w:rPr>
        <w:rFonts w:asciiTheme="majorHAnsi" w:hAnsiTheme="majorHAnsi" w:cstheme="majorHAnsi"/>
        <w:color w:val="002060"/>
      </w:rPr>
      <w:t xml:space="preserve">073 – 22 00 434 </w:t>
    </w:r>
    <w:r w:rsidRPr="00851313">
      <w:rPr>
        <w:rFonts w:asciiTheme="majorHAnsi" w:hAnsiTheme="majorHAnsi" w:cstheme="majorHAnsi"/>
        <w:color w:val="002060"/>
      </w:rPr>
      <w:t xml:space="preserve">| </w:t>
    </w:r>
    <w:r w:rsidRPr="004D392F">
      <w:rPr>
        <w:rStyle w:val="Hyperlink"/>
        <w:rFonts w:asciiTheme="majorHAnsi" w:hAnsiTheme="majorHAnsi" w:cstheme="majorHAnsi"/>
        <w:color w:val="002060"/>
      </w:rPr>
      <w:t>secretariaat@li</w:t>
    </w:r>
    <w:r>
      <w:rPr>
        <w:rStyle w:val="Hyperlink"/>
        <w:rFonts w:asciiTheme="majorHAnsi" w:hAnsiTheme="majorHAnsi" w:cstheme="majorHAnsi"/>
        <w:color w:val="002060"/>
      </w:rPr>
      <w:t>chenplanus.nl</w:t>
    </w:r>
  </w:p>
  <w:p w14:paraId="04706BB6" w14:textId="77777777" w:rsidR="00FF3398" w:rsidRPr="00851313" w:rsidRDefault="00FF3398" w:rsidP="00851313">
    <w:pPr>
      <w:pStyle w:val="Voettekst"/>
      <w:jc w:val="center"/>
      <w:rPr>
        <w:rFonts w:asciiTheme="majorHAnsi" w:hAnsiTheme="majorHAnsi" w:cstheme="majorHAnsi"/>
        <w:color w:val="002060"/>
      </w:rPr>
    </w:pPr>
    <w:r>
      <w:rPr>
        <w:rFonts w:asciiTheme="majorHAnsi" w:hAnsiTheme="majorHAnsi" w:cstheme="majorHAnsi"/>
        <w:color w:val="002060"/>
      </w:rPr>
      <w:t>Kersengaard 3</w:t>
    </w:r>
    <w:r w:rsidRPr="00851313">
      <w:rPr>
        <w:rFonts w:asciiTheme="majorHAnsi" w:hAnsiTheme="majorHAnsi" w:cstheme="majorHAnsi"/>
        <w:color w:val="002060"/>
      </w:rPr>
      <w:t xml:space="preserve"> | </w:t>
    </w:r>
    <w:r>
      <w:rPr>
        <w:rFonts w:asciiTheme="majorHAnsi" w:hAnsiTheme="majorHAnsi" w:cstheme="majorHAnsi"/>
        <w:color w:val="002060"/>
      </w:rPr>
      <w:t>3962 JR | Wijk bij Duurstede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2593CC" w14:textId="77777777" w:rsidR="00FF3398" w:rsidRDefault="00FF3398" w:rsidP="00D26B6C">
    <w:pPr>
      <w:pStyle w:val="Koptekst"/>
      <w:tabs>
        <w:tab w:val="clear" w:pos="4536"/>
        <w:tab w:val="clear" w:pos="9072"/>
        <w:tab w:val="left" w:pos="2805"/>
      </w:tabs>
    </w:pPr>
    <w:sdt>
      <w:sdtPr>
        <w:id w:val="-394578697"/>
        <w:docPartObj>
          <w:docPartGallery w:val="Page Numbers (Margins)"/>
          <w:docPartUnique/>
        </w:docPartObj>
      </w:sdtPr>
      <w:sdtEndPr/>
      <w:sdtContent>
        <w:r>
          <w:rPr>
            <w:noProof/>
            <w:lang w:eastAsia="nl-NL"/>
          </w:rPr>
          <mc:AlternateContent>
            <mc:Choice Requires="wps">
              <w:drawing>
                <wp:anchor distT="0" distB="0" distL="114300" distR="114300" simplePos="0" relativeHeight="251660288" behindDoc="0" locked="0" layoutInCell="0" allowOverlap="1" wp14:anchorId="379D13FF" wp14:editId="2014E6D8">
                  <wp:simplePos x="0" y="0"/>
                  <wp:positionH relativeFrom="rightMargin">
                    <wp:align>center</wp:align>
                  </wp:positionH>
                  <wp:positionV relativeFrom="page">
                    <wp:align>center</wp:align>
                  </wp:positionV>
                  <wp:extent cx="762000" cy="895350"/>
                  <wp:effectExtent l="0" t="0" r="0" b="0"/>
                  <wp:wrapNone/>
                  <wp:docPr id="6" name="Rechthoek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HAnsi"/>
                                </w:rPr>
                                <w:id w:val="-1807150379"/>
                                <w:docPartObj>
                                  <w:docPartGallery w:val="Page Numbers (Margins)"/>
                                  <w:docPartUnique/>
                                </w:docPartObj>
                              </w:sdtPr>
                              <w:sdtEndPr/>
                              <w:sdtContent>
                                <w:p w14:paraId="3AB80494" w14:textId="77777777" w:rsidR="00FF3398" w:rsidRPr="009E7EC7" w:rsidRDefault="00FF3398">
                                  <w:pPr>
                                    <w:jc w:val="center"/>
                                    <w:rPr>
                                      <w:rFonts w:asciiTheme="majorHAnsi" w:eastAsiaTheme="majorEastAsia" w:hAnsiTheme="majorHAnsi" w:cstheme="majorHAnsi"/>
                                    </w:rPr>
                                  </w:pPr>
                                  <w:r w:rsidRPr="009E7EC7">
                                    <w:rPr>
                                      <w:rFonts w:asciiTheme="majorHAnsi" w:eastAsiaTheme="minorEastAsia" w:hAnsiTheme="majorHAnsi" w:cstheme="majorHAnsi"/>
                                    </w:rPr>
                                    <w:fldChar w:fldCharType="begin"/>
                                  </w:r>
                                  <w:r w:rsidRPr="009E7EC7">
                                    <w:rPr>
                                      <w:rFonts w:asciiTheme="majorHAnsi" w:hAnsiTheme="majorHAnsi" w:cstheme="majorHAnsi"/>
                                    </w:rPr>
                                    <w:instrText>PAGE  \* MERGEFORMAT</w:instrText>
                                  </w:r>
                                  <w:r w:rsidRPr="009E7EC7">
                                    <w:rPr>
                                      <w:rFonts w:asciiTheme="majorHAnsi" w:eastAsiaTheme="minorEastAsia" w:hAnsiTheme="majorHAnsi" w:cstheme="majorHAnsi"/>
                                    </w:rPr>
                                    <w:fldChar w:fldCharType="separate"/>
                                  </w:r>
                                  <w:r w:rsidRPr="00036C3A">
                                    <w:rPr>
                                      <w:rFonts w:asciiTheme="majorHAnsi" w:eastAsiaTheme="majorEastAsia" w:hAnsiTheme="majorHAnsi" w:cstheme="majorHAnsi"/>
                                      <w:noProof/>
                                    </w:rPr>
                                    <w:t>5</w:t>
                                  </w:r>
                                  <w:r w:rsidRPr="009E7EC7">
                                    <w:rPr>
                                      <w:rFonts w:asciiTheme="majorHAnsi" w:eastAsiaTheme="majorEastAsia" w:hAnsiTheme="majorHAnsi" w:cstheme="majorHAnsi"/>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9D13FF" id="Rechthoek 6" o:spid="_x0000_s1026" style="position:absolute;margin-left:0;margin-top:0;width:60pt;height:70.5pt;z-index:251660288;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71X7AEAAL8DAAAOAAAAZHJzL2Uyb0RvYy54bWysU8tu2zAQvBfoPxC817JcOw/BchA4cFEg&#10;fQBpPoCiKIkoxWWXtCX367ukHMdob0F1ILhc7nBmdrW+G3vDDgq9BlvyfDbnTFkJtbZtyZ9/7D7c&#10;cOaDsLUwYFXJj8rzu837d+vBFWoBHZhaISMQ64vBlbwLwRVZ5mWneuFn4JSlZAPYi0AhtlmNYiD0&#10;3mSL+fwqGwBrhyCV93T6MCX5JuE3jZLhW9N4FZgpOXELacW0VnHNNmtRtChcp+WJhngDi15oS4+e&#10;oR5EEGyP+h+oXksED02YSegzaBotVdJAavL5X2qeOuFU0kLmeHe2yf8/WPn18OS+Y6Tu3SPIn55Z&#10;2HbCtuoeEYZOiZqey6NR2eB8cS6IgadSVg1foKbWin2A5MHYYB8BSR0bk9XHs9VqDEzS4fUVdY8a&#10;Iil1c7v6uEqtyETxUuzQh08KehY3JUfqZAIXh0cfIhlRvFxJ5MHoeqeNSQG21dYgOwjq+i59iT9p&#10;vLxmbLxsIZZNiPEkqYzC4gz5IozVSMm4raA+kl6EaYpo6mnTAf7mbKAJKrn/tReoODOfLXl2my+X&#10;ceRSsFxdLyjAy0x1mRFWElTJA2fTdhumMd071G1HL+VJv4V78rnRyYNXVifeNCXJmtNExzG8jNOt&#10;1/9u8wcAAP//AwBQSwMEFAAGAAgAAAAhAGzVH9PZAAAABQEAAA8AAABkcnMvZG93bnJldi54bWxM&#10;j0FPwzAMhe9I/IfISNxYMhjVVppOCGkn4MCGxNVrvLaicUqTbuXf43GBi2XrWe99r1hPvlNHGmIb&#10;2MJ8ZkARV8G1XFt4321ulqBiQnbYBSYL3xRhXV5eFJi7cOI3Om5TrcSEY44WmpT6XOtYNeQxzkJP&#10;LNohDB6TnEOt3YAnMfedvjUm0x5bloQGe3pqqPrcjt4CZgv39Xq4e9k9jxmu6sls7j+MtddX0+MD&#10;qERT+nuGM76gQylM+zCyi6qzIEXS7zxrEgVqL8tibkCXhf5PX/4AAAD//wMAUEsBAi0AFAAGAAgA&#10;AAAhALaDOJL+AAAA4QEAABMAAAAAAAAAAAAAAAAAAAAAAFtDb250ZW50X1R5cGVzXS54bWxQSwEC&#10;LQAUAAYACAAAACEAOP0h/9YAAACUAQAACwAAAAAAAAAAAAAAAAAvAQAAX3JlbHMvLnJlbHNQSwEC&#10;LQAUAAYACAAAACEAHd+9V+wBAAC/AwAADgAAAAAAAAAAAAAAAAAuAgAAZHJzL2Uyb0RvYy54bWxQ&#10;SwECLQAUAAYACAAAACEAbNUf09kAAAAFAQAADwAAAAAAAAAAAAAAAABGBAAAZHJzL2Rvd25yZXYu&#10;eG1sUEsFBgAAAAAEAAQA8wAAAEwFAAAAAA==&#10;" o:allowincell="f" stroked="f">
                  <v:textbox>
                    <w:txbxContent>
                      <w:sdt>
                        <w:sdtPr>
                          <w:rPr>
                            <w:rFonts w:asciiTheme="majorHAnsi" w:eastAsiaTheme="majorEastAsia" w:hAnsiTheme="majorHAnsi" w:cstheme="majorHAnsi"/>
                          </w:rPr>
                          <w:id w:val="-1807150379"/>
                          <w:docPartObj>
                            <w:docPartGallery w:val="Page Numbers (Margins)"/>
                            <w:docPartUnique/>
                          </w:docPartObj>
                        </w:sdtPr>
                        <w:sdtEndPr/>
                        <w:sdtContent>
                          <w:p w14:paraId="3AB80494" w14:textId="77777777" w:rsidR="00FF3398" w:rsidRPr="009E7EC7" w:rsidRDefault="00FF3398">
                            <w:pPr>
                              <w:jc w:val="center"/>
                              <w:rPr>
                                <w:rFonts w:asciiTheme="majorHAnsi" w:eastAsiaTheme="majorEastAsia" w:hAnsiTheme="majorHAnsi" w:cstheme="majorHAnsi"/>
                              </w:rPr>
                            </w:pPr>
                            <w:r w:rsidRPr="009E7EC7">
                              <w:rPr>
                                <w:rFonts w:asciiTheme="majorHAnsi" w:eastAsiaTheme="minorEastAsia" w:hAnsiTheme="majorHAnsi" w:cstheme="majorHAnsi"/>
                              </w:rPr>
                              <w:fldChar w:fldCharType="begin"/>
                            </w:r>
                            <w:r w:rsidRPr="009E7EC7">
                              <w:rPr>
                                <w:rFonts w:asciiTheme="majorHAnsi" w:hAnsiTheme="majorHAnsi" w:cstheme="majorHAnsi"/>
                              </w:rPr>
                              <w:instrText>PAGE  \* MERGEFORMAT</w:instrText>
                            </w:r>
                            <w:r w:rsidRPr="009E7EC7">
                              <w:rPr>
                                <w:rFonts w:asciiTheme="majorHAnsi" w:eastAsiaTheme="minorEastAsia" w:hAnsiTheme="majorHAnsi" w:cstheme="majorHAnsi"/>
                              </w:rPr>
                              <w:fldChar w:fldCharType="separate"/>
                            </w:r>
                            <w:r w:rsidRPr="00036C3A">
                              <w:rPr>
                                <w:rFonts w:asciiTheme="majorHAnsi" w:eastAsiaTheme="majorEastAsia" w:hAnsiTheme="majorHAnsi" w:cstheme="majorHAnsi"/>
                                <w:noProof/>
                              </w:rPr>
                              <w:t>5</w:t>
                            </w:r>
                            <w:r w:rsidRPr="009E7EC7">
                              <w:rPr>
                                <w:rFonts w:asciiTheme="majorHAnsi" w:eastAsiaTheme="majorEastAsia" w:hAnsiTheme="majorHAnsi" w:cstheme="majorHAnsi"/>
                              </w:rPr>
                              <w:fldChar w:fldCharType="end"/>
                            </w:r>
                          </w:p>
                        </w:sdtContent>
                      </w:sdt>
                    </w:txbxContent>
                  </v:textbox>
                  <w10:wrap anchorx="margin" anchory="page"/>
                </v:rect>
              </w:pict>
            </mc:Fallback>
          </mc:AlternateContent>
        </w:r>
      </w:sdtContent>
    </w:sdt>
    <w:r>
      <w:rPr>
        <w:noProof/>
        <w:lang w:eastAsia="nl-NL"/>
      </w:rPr>
      <w:drawing>
        <wp:anchor distT="0" distB="0" distL="114300" distR="114300" simplePos="0" relativeHeight="251659264" behindDoc="0" locked="0" layoutInCell="1" allowOverlap="1" wp14:anchorId="5CE8B1B3" wp14:editId="65F619EF">
          <wp:simplePos x="0" y="0"/>
          <wp:positionH relativeFrom="column">
            <wp:posOffset>-833120</wp:posOffset>
          </wp:positionH>
          <wp:positionV relativeFrom="paragraph">
            <wp:posOffset>28575</wp:posOffset>
          </wp:positionV>
          <wp:extent cx="3810000" cy="1057275"/>
          <wp:effectExtent l="0" t="0" r="0" b="0"/>
          <wp:wrapThrough wrapText="bothSides">
            <wp:wrapPolygon edited="0">
              <wp:start x="3780" y="0"/>
              <wp:lineTo x="2052" y="3114"/>
              <wp:lineTo x="324" y="6616"/>
              <wp:lineTo x="216" y="7784"/>
              <wp:lineTo x="756" y="12454"/>
              <wp:lineTo x="972" y="14789"/>
              <wp:lineTo x="1512" y="18681"/>
              <wp:lineTo x="1836" y="19459"/>
              <wp:lineTo x="3348" y="19459"/>
              <wp:lineTo x="16740" y="13622"/>
              <wp:lineTo x="16740" y="12843"/>
              <wp:lineTo x="21060" y="10897"/>
              <wp:lineTo x="21384" y="6616"/>
              <wp:lineTo x="4320" y="0"/>
              <wp:lineTo x="3780" y="0"/>
            </wp:wrapPolygon>
          </wp:wrapThrough>
          <wp:docPr id="5" name="Afbeelding 5" descr="Afbee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fbeelding"/>
                  <pic:cNvPicPr>
                    <a:picLocks noChangeAspect="1" noChangeArrowheads="1"/>
                  </pic:cNvPicPr>
                </pic:nvPicPr>
                <pic:blipFill rotWithShape="1">
                  <a:blip r:embed="rId1">
                    <a:extLst>
                      <a:ext uri="{28A0092B-C50C-407E-A947-70E740481C1C}">
                        <a14:useLocalDpi xmlns:a14="http://schemas.microsoft.com/office/drawing/2010/main" val="0"/>
                      </a:ext>
                    </a:extLst>
                  </a:blip>
                  <a:srcRect t="35920" b="32184"/>
                  <a:stretch/>
                </pic:blipFill>
                <pic:spPr bwMode="auto">
                  <a:xfrm>
                    <a:off x="0" y="0"/>
                    <a:ext cx="3810000" cy="1057275"/>
                  </a:xfrm>
                  <a:prstGeom prst="rect">
                    <a:avLst/>
                  </a:prstGeom>
                  <a:noFill/>
                  <a:ln>
                    <a:noFill/>
                  </a:ln>
                  <a:extLst>
                    <a:ext uri="{53640926-AAD7-44D8-BBD7-CCE9431645EC}">
                      <a14:shadowObscured xmlns:a14="http://schemas.microsoft.com/office/drawing/2010/main"/>
                    </a:ext>
                  </a:extLst>
                </pic:spPr>
              </pic:pic>
            </a:graphicData>
          </a:graphic>
        </wp:anchor>
      </w:drawing>
    </w:r>
  </w:p>
  <w:p w14:paraId="45A3C96F" w14:textId="77777777" w:rsidR="00FF3398" w:rsidRDefault="00FF3398" w:rsidP="00D26B6C">
    <w:pPr>
      <w:pStyle w:val="Koptekst"/>
      <w:tabs>
        <w:tab w:val="clear" w:pos="4536"/>
        <w:tab w:val="clear" w:pos="9072"/>
        <w:tab w:val="left" w:pos="2805"/>
      </w:tabs>
    </w:pPr>
  </w:p>
  <w:tbl>
    <w:tblPr>
      <w:tblW w:w="12179" w:type="dxa"/>
      <w:tblInd w:w="-1701" w:type="dxa"/>
      <w:tblBorders>
        <w:top w:val="single" w:sz="4" w:space="0" w:color="auto"/>
      </w:tblBorders>
      <w:tblCellMar>
        <w:left w:w="70" w:type="dxa"/>
        <w:right w:w="70" w:type="dxa"/>
      </w:tblCellMar>
      <w:tblLook w:val="0000" w:firstRow="0" w:lastRow="0" w:firstColumn="0" w:lastColumn="0" w:noHBand="0" w:noVBand="0"/>
    </w:tblPr>
    <w:tblGrid>
      <w:gridCol w:w="12179"/>
    </w:tblGrid>
    <w:tr w:rsidR="003A1DEC" w14:paraId="63910C8D" w14:textId="77777777" w:rsidTr="003A1DEC">
      <w:trPr>
        <w:trHeight w:val="100"/>
      </w:trPr>
      <w:tc>
        <w:tcPr>
          <w:tcW w:w="12179" w:type="dxa"/>
          <w:shd w:val="clear" w:color="auto" w:fill="002060"/>
        </w:tcPr>
        <w:p w14:paraId="37737660" w14:textId="77777777" w:rsidR="00FF3398" w:rsidRPr="003A1DEC" w:rsidRDefault="00FF3398" w:rsidP="003A1DEC">
          <w:pPr>
            <w:pStyle w:val="Koptekst"/>
            <w:tabs>
              <w:tab w:val="clear" w:pos="4536"/>
              <w:tab w:val="clear" w:pos="9072"/>
              <w:tab w:val="left" w:pos="2805"/>
            </w:tabs>
            <w:rPr>
              <w:sz w:val="8"/>
            </w:rPr>
          </w:pPr>
        </w:p>
      </w:tc>
    </w:tr>
    <w:tr w:rsidR="003A1DEC" w14:paraId="3B087439" w14:textId="77777777" w:rsidTr="003A1DEC">
      <w:trPr>
        <w:trHeight w:val="100"/>
      </w:trPr>
      <w:tc>
        <w:tcPr>
          <w:tcW w:w="12179" w:type="dxa"/>
          <w:shd w:val="clear" w:color="auto" w:fill="FF6600"/>
        </w:tcPr>
        <w:p w14:paraId="4E9B6898" w14:textId="77777777" w:rsidR="00FF3398" w:rsidRPr="003A1DEC" w:rsidRDefault="00FF3398" w:rsidP="003A1DEC">
          <w:pPr>
            <w:pStyle w:val="Koptekst"/>
            <w:tabs>
              <w:tab w:val="clear" w:pos="4536"/>
              <w:tab w:val="clear" w:pos="9072"/>
              <w:tab w:val="left" w:pos="2805"/>
            </w:tabs>
            <w:rPr>
              <w:sz w:val="8"/>
            </w:rPr>
          </w:pPr>
        </w:p>
      </w:tc>
    </w:tr>
  </w:tbl>
  <w:p w14:paraId="4E5F82DA" w14:textId="77777777" w:rsidR="00FF3398" w:rsidRDefault="00FF3398" w:rsidP="00D26B6C">
    <w:pPr>
      <w:pStyle w:val="Koptekst"/>
      <w:tabs>
        <w:tab w:val="clear" w:pos="4536"/>
        <w:tab w:val="clear" w:pos="9072"/>
        <w:tab w:val="left" w:pos="280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04C115C"/>
    <w:multiLevelType w:val="hybridMultilevel"/>
    <w:tmpl w:val="6A1AD54A"/>
    <w:lvl w:ilvl="0" w:tplc="EAC2D9AE">
      <w:start w:val="2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7AB40F30"/>
    <w:multiLevelType w:val="hybridMultilevel"/>
    <w:tmpl w:val="21FC1E7E"/>
    <w:lvl w:ilvl="0" w:tplc="2F58A99A">
      <w:start w:val="6"/>
      <w:numFmt w:val="bullet"/>
      <w:lvlText w:val="-"/>
      <w:lvlJc w:val="left"/>
      <w:pPr>
        <w:ind w:left="360" w:hanging="360"/>
      </w:pPr>
      <w:rPr>
        <w:rFonts w:ascii="Calibri" w:eastAsiaTheme="minorHAnsi" w:hAnsi="Calibri" w:cs="Calibri"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316302138">
    <w:abstractNumId w:val="0"/>
  </w:num>
  <w:num w:numId="2" w16cid:durableId="3339165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398"/>
    <w:rsid w:val="00322000"/>
    <w:rsid w:val="003B1049"/>
    <w:rsid w:val="005626CE"/>
    <w:rsid w:val="00633A67"/>
    <w:rsid w:val="00FF339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71894"/>
  <w15:chartTrackingRefBased/>
  <w15:docId w15:val="{C924254B-3127-4DA5-8DE3-4D9CF0F67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F3398"/>
    <w:rPr>
      <w:kern w:val="0"/>
      <w14:ligatures w14:val="none"/>
    </w:rPr>
  </w:style>
  <w:style w:type="paragraph" w:styleId="Kop1">
    <w:name w:val="heading 1"/>
    <w:basedOn w:val="Standaard"/>
    <w:next w:val="Standaard"/>
    <w:link w:val="Kop1Char"/>
    <w:uiPriority w:val="9"/>
    <w:qFormat/>
    <w:rsid w:val="00FF339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F339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F339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F339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F339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F339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F339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F339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F339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F339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F339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F339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F339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F339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F339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F339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F339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F3398"/>
    <w:rPr>
      <w:rFonts w:eastAsiaTheme="majorEastAsia" w:cstheme="majorBidi"/>
      <w:color w:val="272727" w:themeColor="text1" w:themeTint="D8"/>
    </w:rPr>
  </w:style>
  <w:style w:type="paragraph" w:styleId="Titel">
    <w:name w:val="Title"/>
    <w:basedOn w:val="Standaard"/>
    <w:next w:val="Standaard"/>
    <w:link w:val="TitelChar"/>
    <w:uiPriority w:val="10"/>
    <w:qFormat/>
    <w:rsid w:val="00FF339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F339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F339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F339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F339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F3398"/>
    <w:rPr>
      <w:i/>
      <w:iCs/>
      <w:color w:val="404040" w:themeColor="text1" w:themeTint="BF"/>
    </w:rPr>
  </w:style>
  <w:style w:type="paragraph" w:styleId="Lijstalinea">
    <w:name w:val="List Paragraph"/>
    <w:basedOn w:val="Standaard"/>
    <w:uiPriority w:val="34"/>
    <w:qFormat/>
    <w:rsid w:val="00FF3398"/>
    <w:pPr>
      <w:ind w:left="720"/>
      <w:contextualSpacing/>
    </w:pPr>
  </w:style>
  <w:style w:type="character" w:styleId="Intensievebenadrukking">
    <w:name w:val="Intense Emphasis"/>
    <w:basedOn w:val="Standaardalinea-lettertype"/>
    <w:uiPriority w:val="21"/>
    <w:qFormat/>
    <w:rsid w:val="00FF3398"/>
    <w:rPr>
      <w:i/>
      <w:iCs/>
      <w:color w:val="0F4761" w:themeColor="accent1" w:themeShade="BF"/>
    </w:rPr>
  </w:style>
  <w:style w:type="paragraph" w:styleId="Duidelijkcitaat">
    <w:name w:val="Intense Quote"/>
    <w:basedOn w:val="Standaard"/>
    <w:next w:val="Standaard"/>
    <w:link w:val="DuidelijkcitaatChar"/>
    <w:uiPriority w:val="30"/>
    <w:qFormat/>
    <w:rsid w:val="00FF339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F3398"/>
    <w:rPr>
      <w:i/>
      <w:iCs/>
      <w:color w:val="0F4761" w:themeColor="accent1" w:themeShade="BF"/>
    </w:rPr>
  </w:style>
  <w:style w:type="character" w:styleId="Intensieveverwijzing">
    <w:name w:val="Intense Reference"/>
    <w:basedOn w:val="Standaardalinea-lettertype"/>
    <w:uiPriority w:val="32"/>
    <w:qFormat/>
    <w:rsid w:val="00FF3398"/>
    <w:rPr>
      <w:b/>
      <w:bCs/>
      <w:smallCaps/>
      <w:color w:val="0F4761" w:themeColor="accent1" w:themeShade="BF"/>
      <w:spacing w:val="5"/>
    </w:rPr>
  </w:style>
  <w:style w:type="paragraph" w:styleId="Koptekst">
    <w:name w:val="header"/>
    <w:basedOn w:val="Standaard"/>
    <w:link w:val="KoptekstChar"/>
    <w:uiPriority w:val="99"/>
    <w:unhideWhenUsed/>
    <w:rsid w:val="00FF339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F3398"/>
    <w:rPr>
      <w:kern w:val="0"/>
      <w14:ligatures w14:val="none"/>
    </w:rPr>
  </w:style>
  <w:style w:type="paragraph" w:styleId="Voettekst">
    <w:name w:val="footer"/>
    <w:basedOn w:val="Standaard"/>
    <w:link w:val="VoettekstChar"/>
    <w:uiPriority w:val="99"/>
    <w:unhideWhenUsed/>
    <w:rsid w:val="00FF339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F3398"/>
    <w:rPr>
      <w:kern w:val="0"/>
      <w14:ligatures w14:val="none"/>
    </w:rPr>
  </w:style>
  <w:style w:type="paragraph" w:styleId="Geenafstand">
    <w:name w:val="No Spacing"/>
    <w:uiPriority w:val="1"/>
    <w:qFormat/>
    <w:rsid w:val="00FF3398"/>
    <w:pPr>
      <w:spacing w:after="0" w:line="240" w:lineRule="auto"/>
    </w:pPr>
    <w:rPr>
      <w:kern w:val="0"/>
      <w14:ligatures w14:val="none"/>
    </w:rPr>
  </w:style>
  <w:style w:type="character" w:styleId="Hyperlink">
    <w:name w:val="Hyperlink"/>
    <w:basedOn w:val="Standaardalinea-lettertype"/>
    <w:uiPriority w:val="99"/>
    <w:unhideWhenUsed/>
    <w:rsid w:val="00FF3398"/>
    <w:rPr>
      <w:color w:val="467886" w:themeColor="hyperlink"/>
      <w:u w:val="single"/>
    </w:rPr>
  </w:style>
  <w:style w:type="character" w:styleId="Zwaar">
    <w:name w:val="Strong"/>
    <w:basedOn w:val="Standaardalinea-lettertype"/>
    <w:uiPriority w:val="22"/>
    <w:qFormat/>
    <w:rsid w:val="00FF339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700</Words>
  <Characters>3855</Characters>
  <Application>Microsoft Office Word</Application>
  <DocSecurity>0</DocSecurity>
  <Lines>32</Lines>
  <Paragraphs>9</Paragraphs>
  <ScaleCrop>false</ScaleCrop>
  <Company/>
  <LinksUpToDate>false</LinksUpToDate>
  <CharactersWithSpaces>4546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Sylvia Groot</dc:creator>
  <cp:keywords/>
  <dc:description/>
  <cp:lastModifiedBy>Sylvia Groot</cp:lastModifiedBy>
  <cp:revision>1</cp:revision>
  <dcterms:created xsi:type="dcterms:W3CDTF">2025-04-28T09:11:00Z</dcterms:created>
  <dcterms:modified xsi:type="dcterms:W3CDTF">2025-04-28T09:16:00Z</dcterms:modified>
</cp:coreProperties>
</file>